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D6351" w14:textId="4AFEB001" w:rsidR="00A601FE" w:rsidRPr="0076112A" w:rsidRDefault="00A601FE" w:rsidP="00A601FE">
      <w:pPr>
        <w:keepLines/>
        <w:tabs>
          <w:tab w:val="left" w:pos="567"/>
        </w:tabs>
        <w:snapToGrid w:val="0"/>
        <w:rPr>
          <w:rFonts w:ascii="Arial" w:eastAsia="MS Mincho" w:hAnsi="Arial" w:cs="Arial"/>
          <w:b/>
          <w:sz w:val="22"/>
          <w:szCs w:val="28"/>
        </w:rPr>
      </w:pPr>
      <w:bookmarkStart w:id="0" w:name="_GoBack"/>
      <w:bookmarkEnd w:id="0"/>
      <w:r w:rsidRPr="0076112A">
        <w:rPr>
          <w:rFonts w:ascii="Arial" w:hAnsi="Arial" w:cs="Arial"/>
          <w:b/>
          <w:sz w:val="22"/>
          <w:szCs w:val="28"/>
        </w:rPr>
        <w:t>3GPP TSG RAN Meeting #83</w:t>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eastAsiaTheme="minorEastAsia" w:hAnsi="Arial" w:cs="Arial" w:hint="eastAsia"/>
          <w:b/>
          <w:sz w:val="22"/>
          <w:szCs w:val="28"/>
          <w:lang w:eastAsia="zh-CN"/>
        </w:rPr>
        <w:t xml:space="preserve">              </w:t>
      </w:r>
      <w:r w:rsidR="0076112A" w:rsidRPr="0076112A">
        <w:rPr>
          <w:rFonts w:ascii="Arial" w:eastAsiaTheme="minorEastAsia" w:hAnsi="Arial" w:cs="Arial" w:hint="eastAsia"/>
          <w:b/>
          <w:sz w:val="22"/>
          <w:szCs w:val="28"/>
          <w:lang w:eastAsia="zh-CN"/>
        </w:rPr>
        <w:t xml:space="preserve">             </w:t>
      </w:r>
      <w:r w:rsidR="009041FC">
        <w:rPr>
          <w:rFonts w:ascii="Arial" w:eastAsiaTheme="minorEastAsia" w:hAnsi="Arial" w:cs="Arial" w:hint="eastAsia"/>
          <w:b/>
          <w:sz w:val="22"/>
          <w:szCs w:val="28"/>
          <w:lang w:eastAsia="zh-CN"/>
        </w:rPr>
        <w:t xml:space="preserve">  </w:t>
      </w:r>
      <w:r w:rsidR="002349EA" w:rsidRPr="002349EA">
        <w:rPr>
          <w:rFonts w:ascii="Arial" w:hAnsi="Arial" w:cs="Arial"/>
          <w:b/>
          <w:sz w:val="22"/>
          <w:szCs w:val="28"/>
        </w:rPr>
        <w:t>RP-190276</w:t>
      </w:r>
    </w:p>
    <w:p w14:paraId="6127DCD0" w14:textId="0230480D" w:rsidR="00A601FE" w:rsidRPr="0076112A" w:rsidRDefault="00A601FE" w:rsidP="00A601FE">
      <w:pPr>
        <w:keepLines/>
        <w:tabs>
          <w:tab w:val="left" w:pos="567"/>
        </w:tabs>
        <w:rPr>
          <w:rFonts w:ascii="Arial" w:hAnsi="Arial" w:cs="Arial"/>
          <w:b/>
          <w:sz w:val="22"/>
          <w:szCs w:val="28"/>
        </w:rPr>
      </w:pPr>
      <w:r w:rsidRPr="0076112A">
        <w:rPr>
          <w:rFonts w:ascii="Arial" w:hAnsi="Arial" w:cs="Arial"/>
          <w:b/>
          <w:sz w:val="22"/>
          <w:szCs w:val="28"/>
        </w:rPr>
        <w:t>Shenzhen, China, March 18-21, 2019</w:t>
      </w:r>
    </w:p>
    <w:p w14:paraId="2C190685" w14:textId="77777777" w:rsidR="00A2710A" w:rsidRPr="0076112A" w:rsidRDefault="00A2710A" w:rsidP="0076112A">
      <w:pPr>
        <w:pStyle w:val="a6"/>
        <w:tabs>
          <w:tab w:val="clear" w:pos="4536"/>
          <w:tab w:val="left" w:pos="1800"/>
        </w:tabs>
        <w:rPr>
          <w:rFonts w:eastAsiaTheme="minorEastAsia" w:cs="Arial"/>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4EA3CC99"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1" w:name="Title"/>
      <w:bookmarkEnd w:id="1"/>
      <w:r w:rsidRPr="004E3D49">
        <w:rPr>
          <w:rFonts w:cs="Arial"/>
          <w:sz w:val="22"/>
          <w:szCs w:val="22"/>
        </w:rPr>
        <w:tab/>
      </w:r>
      <w:r w:rsidR="002349EA" w:rsidRPr="002349EA">
        <w:rPr>
          <w:rFonts w:eastAsia="宋体" w:cs="Arial"/>
          <w:sz w:val="22"/>
          <w:szCs w:val="22"/>
          <w:lang w:eastAsia="zh-CN"/>
        </w:rPr>
        <w:t xml:space="preserve">Views on Rel-16 NR </w:t>
      </w:r>
      <w:proofErr w:type="spellStart"/>
      <w:r w:rsidR="002349EA" w:rsidRPr="002349EA">
        <w:rPr>
          <w:rFonts w:eastAsia="宋体" w:cs="Arial"/>
          <w:sz w:val="22"/>
          <w:szCs w:val="22"/>
          <w:lang w:eastAsia="zh-CN"/>
        </w:rPr>
        <w:t>eURLLC</w:t>
      </w:r>
      <w:proofErr w:type="spellEnd"/>
      <w:r w:rsidR="002349EA" w:rsidRPr="002349EA">
        <w:rPr>
          <w:rFonts w:eastAsia="宋体" w:cs="Arial"/>
          <w:sz w:val="22"/>
          <w:szCs w:val="22"/>
          <w:lang w:eastAsia="zh-CN"/>
        </w:rPr>
        <w:t xml:space="preserve"> WID scope</w:t>
      </w:r>
    </w:p>
    <w:p w14:paraId="51FF277C" w14:textId="5F85FD59" w:rsidR="005F7960" w:rsidRPr="00A601FE" w:rsidRDefault="005F7960" w:rsidP="005F7960">
      <w:pPr>
        <w:pStyle w:val="a6"/>
        <w:tabs>
          <w:tab w:val="left" w:pos="1800"/>
        </w:tabs>
        <w:rPr>
          <w:rFonts w:eastAsiaTheme="minorEastAsia"/>
          <w:sz w:val="22"/>
          <w:szCs w:val="22"/>
          <w:lang w:eastAsia="zh-CN"/>
        </w:rPr>
      </w:pPr>
      <w:r w:rsidRPr="00812125">
        <w:rPr>
          <w:rFonts w:cs="Arial"/>
          <w:sz w:val="22"/>
          <w:szCs w:val="22"/>
        </w:rPr>
        <w:t>Agenda Item:</w:t>
      </w:r>
      <w:bookmarkStart w:id="2" w:name="Source"/>
      <w:bookmarkEnd w:id="2"/>
      <w:r w:rsidRPr="004E3D49">
        <w:rPr>
          <w:rFonts w:cs="Arial"/>
          <w:sz w:val="22"/>
          <w:szCs w:val="22"/>
        </w:rPr>
        <w:tab/>
      </w:r>
      <w:r w:rsidR="00DF190C">
        <w:rPr>
          <w:rFonts w:eastAsiaTheme="minorEastAsia" w:cs="Arial" w:hint="eastAsia"/>
          <w:sz w:val="22"/>
          <w:szCs w:val="22"/>
          <w:lang w:eastAsia="zh-CN"/>
        </w:rPr>
        <w:t>9.1.1</w:t>
      </w:r>
    </w:p>
    <w:p w14:paraId="449AA07B" w14:textId="1BFC1269" w:rsidR="005F7960" w:rsidRPr="00DF190C" w:rsidRDefault="005F7960" w:rsidP="005F7960">
      <w:pPr>
        <w:pStyle w:val="a6"/>
        <w:tabs>
          <w:tab w:val="left" w:pos="1800"/>
        </w:tabs>
        <w:rPr>
          <w:rFonts w:eastAsiaTheme="minorEastAsia" w:cs="Arial"/>
          <w:sz w:val="22"/>
          <w:szCs w:val="22"/>
          <w:lang w:eastAsia="zh-CN"/>
        </w:rPr>
      </w:pPr>
      <w:r w:rsidRPr="004E3D49">
        <w:rPr>
          <w:rFonts w:cs="Arial"/>
          <w:sz w:val="22"/>
          <w:szCs w:val="22"/>
        </w:rPr>
        <w:t>Document for:</w:t>
      </w:r>
      <w:r w:rsidRPr="004E3D49">
        <w:rPr>
          <w:rFonts w:cs="Arial"/>
          <w:sz w:val="22"/>
          <w:szCs w:val="22"/>
        </w:rPr>
        <w:tab/>
      </w:r>
      <w:bookmarkStart w:id="3" w:name="DocumentFor"/>
      <w:bookmarkEnd w:id="3"/>
      <w:r w:rsidR="00245723">
        <w:rPr>
          <w:rFonts w:eastAsiaTheme="minorEastAsia" w:cs="Arial" w:hint="eastAsia"/>
          <w:sz w:val="22"/>
          <w:szCs w:val="22"/>
          <w:lang w:eastAsia="zh-CN"/>
        </w:rPr>
        <w:t>Discussion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4" w:name="OLE_LINK14"/>
      <w:bookmarkStart w:id="5" w:name="OLE_LINK13"/>
      <w:r w:rsidRPr="004E3D49">
        <w:rPr>
          <w:rFonts w:cs="Times New Roman"/>
          <w:kern w:val="0"/>
          <w:sz w:val="36"/>
          <w:szCs w:val="20"/>
          <w:lang w:eastAsia="en-GB"/>
        </w:rPr>
        <w:t>Introduction</w:t>
      </w:r>
    </w:p>
    <w:p w14:paraId="47D2A9E1" w14:textId="0D348CDC" w:rsidR="00C51217" w:rsidRDefault="00245723" w:rsidP="005F7960">
      <w:pPr>
        <w:pStyle w:val="a2"/>
        <w:rPr>
          <w:rFonts w:eastAsiaTheme="minorEastAsia"/>
          <w:lang w:eastAsia="zh-CN"/>
        </w:rPr>
      </w:pPr>
      <w:r>
        <w:rPr>
          <w:rFonts w:eastAsiaTheme="minorEastAsia" w:hint="eastAsia"/>
          <w:lang w:eastAsia="zh-CN"/>
        </w:rPr>
        <w:t xml:space="preserve">The Rel-16 study item on </w:t>
      </w:r>
      <w:proofErr w:type="spellStart"/>
      <w:r>
        <w:rPr>
          <w:rFonts w:eastAsiaTheme="minorEastAsia"/>
          <w:lang w:eastAsia="zh-CN"/>
        </w:rPr>
        <w:t>eURLLC</w:t>
      </w:r>
      <w:proofErr w:type="spellEnd"/>
      <w:r>
        <w:rPr>
          <w:rFonts w:eastAsiaTheme="minorEastAsia"/>
          <w:lang w:eastAsia="zh-CN"/>
        </w:rPr>
        <w:t xml:space="preserve"> has been concluded </w:t>
      </w:r>
      <w:r w:rsidR="00593E0E">
        <w:rPr>
          <w:rFonts w:eastAsiaTheme="minorEastAsia" w:hint="eastAsia"/>
          <w:lang w:eastAsia="zh-CN"/>
        </w:rPr>
        <w:t>with TR38.824. The followings recommendations has been made for work item.</w:t>
      </w:r>
    </w:p>
    <w:p w14:paraId="1FA64C6D" w14:textId="77777777" w:rsidR="00593E0E" w:rsidRPr="00593E0E" w:rsidRDefault="00593E0E" w:rsidP="00593E0E">
      <w:pPr>
        <w:spacing w:after="60"/>
        <w:rPr>
          <w:i/>
          <w:lang w:eastAsia="zh-CN"/>
        </w:rPr>
      </w:pPr>
      <w:r w:rsidRPr="00593E0E">
        <w:rPr>
          <w:i/>
          <w:lang w:eastAsia="zh-CN"/>
        </w:rPr>
        <w:t>For PDCCH enhancement, it is recommended to support the following in Rel-16:</w:t>
      </w:r>
    </w:p>
    <w:p w14:paraId="49CEC5AB" w14:textId="77777777" w:rsidR="00593E0E" w:rsidRPr="00593E0E" w:rsidRDefault="00593E0E" w:rsidP="00593E0E">
      <w:pPr>
        <w:pStyle w:val="B1"/>
        <w:spacing w:after="120"/>
        <w:rPr>
          <w:i/>
          <w:lang w:eastAsia="zh-CN"/>
        </w:rPr>
      </w:pPr>
      <w:r w:rsidRPr="00593E0E">
        <w:rPr>
          <w:i/>
          <w:lang w:eastAsia="ja-JP"/>
        </w:rPr>
        <w:t>-</w:t>
      </w:r>
      <w:r w:rsidRPr="00593E0E">
        <w:rPr>
          <w:i/>
          <w:lang w:eastAsia="ja-JP"/>
        </w:rPr>
        <w:tab/>
      </w:r>
      <w:r w:rsidRPr="00593E0E">
        <w:rPr>
          <w:i/>
          <w:lang w:eastAsia="zh-CN"/>
        </w:rPr>
        <w:t xml:space="preserve">DCI format(s) with configurable sizes for some fields and potential reduction of the number of bits for some field(s) compared to Rel-15 DCI, while enabling the </w:t>
      </w:r>
      <w:r w:rsidRPr="00593E0E">
        <w:rPr>
          <w:i/>
          <w:color w:val="000000"/>
          <w:lang w:eastAsia="ja-JP"/>
        </w:rPr>
        <w:t xml:space="preserve">minimum DCI size target a reduction of 10~16 bits less than the DCI format size of Rel-15 </w:t>
      </w:r>
      <w:proofErr w:type="spellStart"/>
      <w:r w:rsidRPr="00593E0E">
        <w:rPr>
          <w:i/>
          <w:color w:val="000000"/>
          <w:lang w:eastAsia="ja-JP"/>
        </w:rPr>
        <w:t>fallback</w:t>
      </w:r>
      <w:proofErr w:type="spellEnd"/>
      <w:r w:rsidRPr="00593E0E">
        <w:rPr>
          <w:i/>
          <w:color w:val="000000"/>
          <w:lang w:eastAsia="ja-JP"/>
        </w:rPr>
        <w:t xml:space="preserve"> DCI and the maximum DCI size can be larger than Rel-15 </w:t>
      </w:r>
      <w:proofErr w:type="spellStart"/>
      <w:r w:rsidRPr="00593E0E">
        <w:rPr>
          <w:i/>
          <w:color w:val="000000"/>
          <w:lang w:eastAsia="ja-JP"/>
        </w:rPr>
        <w:t>fallback</w:t>
      </w:r>
      <w:proofErr w:type="spellEnd"/>
      <w:r w:rsidRPr="00593E0E">
        <w:rPr>
          <w:i/>
          <w:color w:val="000000"/>
          <w:lang w:eastAsia="ja-JP"/>
        </w:rPr>
        <w:t xml:space="preserve"> DCI, and provide the possibility to align with the size of the Rel-15 </w:t>
      </w:r>
      <w:proofErr w:type="spellStart"/>
      <w:r w:rsidRPr="00593E0E">
        <w:rPr>
          <w:i/>
          <w:color w:val="000000"/>
          <w:lang w:eastAsia="ja-JP"/>
        </w:rPr>
        <w:t>fallback</w:t>
      </w:r>
      <w:proofErr w:type="spellEnd"/>
      <w:r w:rsidRPr="00593E0E">
        <w:rPr>
          <w:i/>
          <w:color w:val="000000"/>
          <w:lang w:eastAsia="ja-JP"/>
        </w:rPr>
        <w:t xml:space="preserve"> DCI (including possible zero padding if any). </w:t>
      </w:r>
      <w:r w:rsidRPr="00593E0E">
        <w:rPr>
          <w:i/>
          <w:lang w:eastAsia="zh-CN"/>
        </w:rPr>
        <w:t xml:space="preserve"> </w:t>
      </w:r>
    </w:p>
    <w:p w14:paraId="1C820352" w14:textId="77777777" w:rsidR="00593E0E" w:rsidRPr="00593E0E" w:rsidRDefault="00593E0E" w:rsidP="00593E0E">
      <w:pPr>
        <w:pStyle w:val="B1"/>
        <w:spacing w:after="120"/>
        <w:rPr>
          <w:i/>
          <w:lang w:eastAsia="zh-CN"/>
        </w:rPr>
      </w:pPr>
      <w:r w:rsidRPr="00593E0E">
        <w:rPr>
          <w:i/>
          <w:lang w:eastAsia="ja-JP"/>
        </w:rPr>
        <w:t>-</w:t>
      </w:r>
      <w:r w:rsidRPr="00593E0E">
        <w:rPr>
          <w:i/>
          <w:lang w:eastAsia="ja-JP"/>
        </w:rPr>
        <w:tab/>
      </w:r>
      <w:r w:rsidRPr="00593E0E">
        <w:rPr>
          <w:i/>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593E0E">
        <w:rPr>
          <w:i/>
          <w:color w:val="000000"/>
          <w:lang w:eastAsia="ja-JP"/>
        </w:rPr>
        <w:t xml:space="preserve">of BDs/non-overlapping CCEs per monitoring occasion and/or per monitoring span, and the set of applicable SCS(s). </w:t>
      </w:r>
    </w:p>
    <w:p w14:paraId="42C61E3B" w14:textId="77777777" w:rsidR="00593E0E" w:rsidRPr="00593E0E" w:rsidRDefault="00593E0E" w:rsidP="00593E0E">
      <w:pPr>
        <w:spacing w:beforeLines="50" w:before="120" w:after="60"/>
        <w:rPr>
          <w:i/>
          <w:lang w:eastAsia="zh-CN"/>
        </w:rPr>
      </w:pPr>
      <w:r w:rsidRPr="00593E0E">
        <w:rPr>
          <w:i/>
          <w:lang w:eastAsia="zh-CN"/>
        </w:rPr>
        <w:t>For UCI enhancement, it is recommended to support the followings in Rel-16:</w:t>
      </w:r>
    </w:p>
    <w:p w14:paraId="4582952D" w14:textId="77777777" w:rsidR="00593E0E" w:rsidRPr="00593E0E" w:rsidRDefault="00593E0E" w:rsidP="00593E0E">
      <w:pPr>
        <w:pStyle w:val="B1"/>
        <w:spacing w:after="120"/>
        <w:rPr>
          <w:i/>
          <w:lang w:eastAsia="zh-CN"/>
        </w:rPr>
      </w:pPr>
      <w:r w:rsidRPr="00593E0E">
        <w:rPr>
          <w:i/>
          <w:lang w:eastAsia="ja-JP"/>
        </w:rPr>
        <w:t>-</w:t>
      </w:r>
      <w:r w:rsidRPr="00593E0E">
        <w:rPr>
          <w:i/>
          <w:lang w:eastAsia="ja-JP"/>
        </w:rPr>
        <w:tab/>
      </w:r>
      <w:r w:rsidRPr="00593E0E">
        <w:rPr>
          <w:i/>
          <w:lang w:eastAsia="zh-CN"/>
        </w:rPr>
        <w:t>More than one PUCCH for HARQ-ACK transmission within a slot.</w:t>
      </w:r>
    </w:p>
    <w:p w14:paraId="3DA1ADB9" w14:textId="77777777" w:rsidR="00593E0E" w:rsidRPr="00593E0E" w:rsidRDefault="00593E0E" w:rsidP="00593E0E">
      <w:pPr>
        <w:pStyle w:val="B1"/>
        <w:spacing w:after="120"/>
        <w:rPr>
          <w:i/>
          <w:color w:val="000000"/>
          <w:lang w:eastAsia="ja-JP"/>
        </w:rPr>
      </w:pPr>
      <w:r w:rsidRPr="00593E0E">
        <w:rPr>
          <w:i/>
          <w:lang w:eastAsia="ja-JP"/>
        </w:rPr>
        <w:t>-</w:t>
      </w:r>
      <w:r w:rsidRPr="00593E0E">
        <w:rPr>
          <w:i/>
          <w:lang w:eastAsia="ja-JP"/>
        </w:rPr>
        <w:tab/>
      </w:r>
      <w:r w:rsidRPr="00593E0E">
        <w:rPr>
          <w:i/>
          <w:lang w:eastAsia="zh-CN"/>
        </w:rPr>
        <w:t>At least two HARQ-ACK codebooks can be simultaneously constructed for a Rel-16 UE, intended for supporting different service types for a UE.</w:t>
      </w:r>
    </w:p>
    <w:p w14:paraId="7E926BE5" w14:textId="77777777" w:rsidR="00593E0E" w:rsidRPr="00593E0E" w:rsidRDefault="00593E0E" w:rsidP="00593E0E">
      <w:pPr>
        <w:spacing w:beforeLines="50" w:before="120" w:after="60"/>
        <w:rPr>
          <w:i/>
          <w:lang w:eastAsia="zh-CN"/>
        </w:rPr>
      </w:pPr>
      <w:r w:rsidRPr="00593E0E">
        <w:rPr>
          <w:i/>
          <w:lang w:eastAsia="zh-CN"/>
        </w:rPr>
        <w:t>For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14:paraId="52421A4A" w14:textId="77777777" w:rsidR="00593E0E" w:rsidRPr="00593E0E" w:rsidRDefault="00593E0E" w:rsidP="00593E0E">
      <w:pPr>
        <w:spacing w:beforeLines="50" w:before="120" w:after="60"/>
        <w:rPr>
          <w:i/>
          <w:lang w:eastAsia="zh-CN"/>
        </w:rPr>
      </w:pPr>
      <w:r w:rsidRPr="00593E0E">
        <w:rPr>
          <w:i/>
          <w:lang w:eastAsia="zh-CN"/>
        </w:rPr>
        <w:t>For enhancements to scheduling/HARQ, it is recommended to support the following in Rel-16:</w:t>
      </w:r>
    </w:p>
    <w:p w14:paraId="4CF76A84" w14:textId="77777777" w:rsidR="00593E0E" w:rsidRPr="00593E0E" w:rsidRDefault="00593E0E" w:rsidP="00593E0E">
      <w:pPr>
        <w:pStyle w:val="B1"/>
        <w:spacing w:after="120"/>
        <w:rPr>
          <w:i/>
          <w:lang w:eastAsia="zh-CN"/>
        </w:rPr>
      </w:pPr>
      <w:r w:rsidRPr="00593E0E">
        <w:rPr>
          <w:i/>
          <w:lang w:eastAsia="zh-CN"/>
        </w:rPr>
        <w:t xml:space="preserve">  </w:t>
      </w:r>
      <w:r w:rsidRPr="00593E0E">
        <w:rPr>
          <w:i/>
          <w:lang w:eastAsia="ja-JP"/>
        </w:rPr>
        <w:t>-</w:t>
      </w:r>
      <w:r w:rsidRPr="00593E0E">
        <w:rPr>
          <w:i/>
          <w:lang w:eastAsia="ja-JP"/>
        </w:rPr>
        <w:tab/>
        <w:t xml:space="preserve">Out-of-order HARQ-ACK: </w:t>
      </w:r>
      <w:r w:rsidRPr="00593E0E">
        <w:rPr>
          <w:bCs/>
          <w:i/>
          <w:iCs/>
        </w:rPr>
        <w:t>HARQ-ACK associated with the second PDSCH with HARQ process ID x received after the first PDSCH with HARQ process ID y (</w:t>
      </w:r>
      <w:proofErr w:type="gramStart"/>
      <w:r w:rsidRPr="00593E0E">
        <w:rPr>
          <w:bCs/>
          <w:i/>
          <w:iCs/>
        </w:rPr>
        <w:t>x !</w:t>
      </w:r>
      <w:proofErr w:type="gramEnd"/>
      <w:r w:rsidRPr="00593E0E">
        <w:rPr>
          <w:bCs/>
          <w:i/>
          <w:iCs/>
        </w:rPr>
        <w:t xml:space="preserve">= y) can be sent before the HARQ-ACK of the first PDSCH on the active BWP of a given serving cell </w:t>
      </w:r>
    </w:p>
    <w:p w14:paraId="4ABE176E" w14:textId="77777777" w:rsidR="00593E0E" w:rsidRPr="00593E0E" w:rsidRDefault="00593E0E" w:rsidP="00593E0E">
      <w:pPr>
        <w:pStyle w:val="B1"/>
        <w:spacing w:after="120"/>
        <w:rPr>
          <w:i/>
          <w:lang w:eastAsia="zh-CN"/>
        </w:rPr>
      </w:pPr>
      <w:r w:rsidRPr="00593E0E">
        <w:rPr>
          <w:i/>
          <w:lang w:eastAsia="zh-CN"/>
        </w:rPr>
        <w:t xml:space="preserve">  </w:t>
      </w:r>
      <w:r w:rsidRPr="00593E0E">
        <w:rPr>
          <w:i/>
          <w:lang w:eastAsia="ja-JP"/>
        </w:rPr>
        <w:t>-</w:t>
      </w:r>
      <w:r w:rsidRPr="00593E0E">
        <w:rPr>
          <w:i/>
          <w:lang w:eastAsia="ja-JP"/>
        </w:rPr>
        <w:tab/>
        <w:t xml:space="preserve">Out-of-order PUSCH scheduling: </w:t>
      </w:r>
      <w:r w:rsidRPr="00593E0E">
        <w:rPr>
          <w:bCs/>
          <w:i/>
          <w:iCs/>
        </w:rPr>
        <w:t>A UE can be scheduled with a second PUSCH associated with HARQ process x starting earlier than the ending symbol of the first PUSCH associated with HARQ process y (x != y) with a PDCCH that does not end earlier than the ending symbol of first scheduling PDCCH on the active BWP of a given serving cell</w:t>
      </w:r>
    </w:p>
    <w:p w14:paraId="7995A9C1" w14:textId="77777777" w:rsidR="00593E0E" w:rsidRPr="00593E0E" w:rsidRDefault="00593E0E" w:rsidP="00593E0E">
      <w:pPr>
        <w:spacing w:beforeLines="50" w:before="120" w:after="120"/>
        <w:rPr>
          <w:i/>
          <w:lang w:eastAsia="zh-CN"/>
        </w:rPr>
      </w:pPr>
      <w:r w:rsidRPr="00593E0E">
        <w:rPr>
          <w:i/>
          <w:lang w:eastAsia="zh-CN"/>
        </w:rPr>
        <w:t xml:space="preserve">For inter UE </w:t>
      </w:r>
      <w:proofErr w:type="spellStart"/>
      <w:proofErr w:type="gramStart"/>
      <w:r w:rsidRPr="00593E0E">
        <w:rPr>
          <w:i/>
          <w:lang w:eastAsia="zh-CN"/>
        </w:rPr>
        <w:t>Tx</w:t>
      </w:r>
      <w:proofErr w:type="spellEnd"/>
      <w:proofErr w:type="gramEnd"/>
      <w:r w:rsidRPr="00593E0E">
        <w:rPr>
          <w:i/>
          <w:lang w:eastAsia="zh-CN"/>
        </w:rPr>
        <w:t xml:space="preserve"> prioritization/multiplexing, it is recommended to support UL cancelation scheme and enhanced UL power control scheme in Rel-16.   </w:t>
      </w:r>
    </w:p>
    <w:p w14:paraId="340C89CC" w14:textId="151E0C3E" w:rsidR="00593E0E" w:rsidRDefault="00593E0E" w:rsidP="00593E0E">
      <w:pPr>
        <w:rPr>
          <w:rFonts w:eastAsiaTheme="minorEastAsia"/>
          <w:i/>
          <w:lang w:eastAsia="zh-CN"/>
        </w:rPr>
      </w:pPr>
      <w:r w:rsidRPr="00593E0E">
        <w:rPr>
          <w:i/>
          <w:lang w:eastAsia="zh-CN"/>
        </w:rPr>
        <w:t>For enhanced UL configured grant transmission, it is recommended to support mu</w:t>
      </w:r>
      <w:r w:rsidRPr="00593E0E">
        <w:rPr>
          <w:i/>
        </w:rPr>
        <w:t xml:space="preserve">ltiple active configured grant type 1 and type 2 configurations for a given BWP of a serving cell in Rel-16. </w:t>
      </w:r>
      <w:r w:rsidRPr="00593E0E">
        <w:rPr>
          <w:i/>
          <w:lang w:eastAsia="zh-CN"/>
        </w:rPr>
        <w:t xml:space="preserve"> </w:t>
      </w:r>
    </w:p>
    <w:p w14:paraId="3CC86444" w14:textId="1E5B2EAE" w:rsidR="00593E0E" w:rsidRPr="00593E0E" w:rsidRDefault="00593E0E" w:rsidP="00593E0E">
      <w:pPr>
        <w:pStyle w:val="a2"/>
        <w:spacing w:beforeLines="100" w:before="240"/>
        <w:rPr>
          <w:rFonts w:eastAsiaTheme="minorEastAsia"/>
          <w:lang w:eastAsia="zh-CN"/>
        </w:rPr>
      </w:pPr>
      <w:r>
        <w:rPr>
          <w:rFonts w:eastAsiaTheme="minorEastAsia" w:hint="eastAsia"/>
          <w:lang w:eastAsia="zh-CN"/>
        </w:rPr>
        <w:t xml:space="preserve">In this contribution, we discuss the Rel-16 NR </w:t>
      </w:r>
      <w:proofErr w:type="spellStart"/>
      <w:r>
        <w:rPr>
          <w:rFonts w:eastAsiaTheme="minorEastAsia" w:hint="eastAsia"/>
          <w:lang w:eastAsia="zh-CN"/>
        </w:rPr>
        <w:t>eURLLC</w:t>
      </w:r>
      <w:proofErr w:type="spellEnd"/>
      <w:r>
        <w:rPr>
          <w:rFonts w:eastAsiaTheme="minorEastAsia" w:hint="eastAsia"/>
          <w:lang w:eastAsia="zh-CN"/>
        </w:rPr>
        <w:t xml:space="preserve"> WID scope. </w:t>
      </w:r>
    </w:p>
    <w:p w14:paraId="50FA16D4" w14:textId="2188A7CC" w:rsidR="00ED08C8" w:rsidRPr="004E3D49" w:rsidRDefault="008340C6"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 xml:space="preserve">Scope of Rel-16 NR </w:t>
      </w:r>
      <w:proofErr w:type="spellStart"/>
      <w:r>
        <w:rPr>
          <w:rFonts w:cs="Times New Roman" w:hint="eastAsia"/>
          <w:kern w:val="0"/>
          <w:sz w:val="36"/>
          <w:szCs w:val="20"/>
        </w:rPr>
        <w:t>eURLLC</w:t>
      </w:r>
      <w:proofErr w:type="spellEnd"/>
      <w:r>
        <w:rPr>
          <w:rFonts w:cs="Times New Roman" w:hint="eastAsia"/>
          <w:kern w:val="0"/>
          <w:sz w:val="36"/>
          <w:szCs w:val="20"/>
        </w:rPr>
        <w:t xml:space="preserve"> WID scope</w:t>
      </w:r>
    </w:p>
    <w:p w14:paraId="49CC8AD4" w14:textId="313A5BFF" w:rsidR="001A2C08" w:rsidRPr="001A2C08" w:rsidRDefault="00593E0E" w:rsidP="001A2C08">
      <w:pPr>
        <w:pStyle w:val="a2"/>
        <w:rPr>
          <w:rFonts w:eastAsiaTheme="minorEastAsia"/>
          <w:lang w:eastAsia="zh-CN"/>
        </w:rPr>
      </w:pPr>
      <w:r>
        <w:rPr>
          <w:rFonts w:eastAsiaTheme="minorEastAsia" w:hint="eastAsia"/>
          <w:lang w:eastAsia="zh-CN"/>
        </w:rPr>
        <w:t xml:space="preserve">According to the study item recommendations, following aspects should be included in the Rel-16 NR </w:t>
      </w:r>
      <w:proofErr w:type="spellStart"/>
      <w:r>
        <w:rPr>
          <w:rFonts w:eastAsiaTheme="minorEastAsia" w:hint="eastAsia"/>
          <w:lang w:eastAsia="zh-CN"/>
        </w:rPr>
        <w:t>eURLLC</w:t>
      </w:r>
      <w:proofErr w:type="spellEnd"/>
      <w:r>
        <w:rPr>
          <w:rFonts w:eastAsiaTheme="minorEastAsia" w:hint="eastAsia"/>
          <w:lang w:eastAsia="zh-CN"/>
        </w:rPr>
        <w:t xml:space="preserve"> WI scope</w:t>
      </w:r>
    </w:p>
    <w:p w14:paraId="46F6CC2B" w14:textId="31A56B51" w:rsidR="001A2C08" w:rsidRDefault="00593E0E" w:rsidP="00483778">
      <w:pPr>
        <w:pStyle w:val="a2"/>
        <w:numPr>
          <w:ilvl w:val="0"/>
          <w:numId w:val="41"/>
        </w:numPr>
        <w:rPr>
          <w:rFonts w:eastAsiaTheme="minorEastAsia"/>
          <w:lang w:eastAsia="zh-CN"/>
        </w:rPr>
      </w:pPr>
      <w:r>
        <w:rPr>
          <w:rFonts w:eastAsiaTheme="minorEastAsia" w:hint="eastAsia"/>
          <w:lang w:eastAsia="zh-CN"/>
        </w:rPr>
        <w:t>PDCCH enhancement</w:t>
      </w:r>
    </w:p>
    <w:p w14:paraId="1F580ED7" w14:textId="4DA96D44" w:rsidR="002B2FB1" w:rsidRDefault="00C932BF" w:rsidP="00593E0E">
      <w:pPr>
        <w:pStyle w:val="a2"/>
        <w:rPr>
          <w:rFonts w:eastAsiaTheme="minorEastAsia"/>
          <w:lang w:eastAsia="zh-CN"/>
        </w:rPr>
      </w:pPr>
      <w:r>
        <w:rPr>
          <w:rFonts w:eastAsiaTheme="minorEastAsia" w:hint="eastAsia"/>
          <w:lang w:eastAsia="zh-CN"/>
        </w:rPr>
        <w:t xml:space="preserve">The DCI format </w:t>
      </w:r>
      <w:r w:rsidR="00F12720">
        <w:rPr>
          <w:rFonts w:eastAsiaTheme="minorEastAsia" w:hint="eastAsia"/>
          <w:lang w:eastAsia="zh-CN"/>
        </w:rPr>
        <w:t xml:space="preserve">used for scheduling </w:t>
      </w:r>
      <w:proofErr w:type="spellStart"/>
      <w:r w:rsidR="00F12720">
        <w:rPr>
          <w:rFonts w:eastAsiaTheme="minorEastAsia" w:hint="eastAsia"/>
          <w:lang w:eastAsia="zh-CN"/>
        </w:rPr>
        <w:t>eURLLC</w:t>
      </w:r>
      <w:proofErr w:type="spellEnd"/>
      <w:r w:rsidR="00F12720">
        <w:rPr>
          <w:rFonts w:eastAsiaTheme="minorEastAsia" w:hint="eastAsia"/>
          <w:lang w:eastAsia="zh-CN"/>
        </w:rPr>
        <w:t xml:space="preserve"> services should be designed in the work item phase. </w:t>
      </w:r>
      <w:r w:rsidR="004169F4">
        <w:rPr>
          <w:rFonts w:eastAsiaTheme="minorEastAsia" w:hint="eastAsia"/>
          <w:lang w:eastAsia="zh-CN"/>
        </w:rPr>
        <w:t>To ensure the high PDCCH reliability</w:t>
      </w:r>
      <w:r w:rsidR="004169F4">
        <w:rPr>
          <w:rFonts w:eastAsiaTheme="minorEastAsia"/>
          <w:lang w:eastAsia="zh-CN"/>
        </w:rPr>
        <w:t>, a</w:t>
      </w:r>
      <w:r w:rsidR="003E2982">
        <w:rPr>
          <w:rFonts w:eastAsiaTheme="minorEastAsia" w:hint="eastAsia"/>
          <w:lang w:eastAsia="zh-CN"/>
        </w:rPr>
        <w:t xml:space="preserve"> </w:t>
      </w:r>
      <w:r w:rsidR="001D1BB8">
        <w:rPr>
          <w:rFonts w:eastAsiaTheme="minorEastAsia" w:hint="eastAsia"/>
          <w:lang w:eastAsia="zh-CN"/>
        </w:rPr>
        <w:t>DCI size of 10~16 bits smaller than</w:t>
      </w:r>
      <w:r w:rsidR="003E2982">
        <w:rPr>
          <w:rFonts w:eastAsiaTheme="minorEastAsia" w:hint="eastAsia"/>
          <w:lang w:eastAsia="zh-CN"/>
        </w:rPr>
        <w:t xml:space="preserve"> </w:t>
      </w:r>
      <w:r w:rsidR="004169F4">
        <w:rPr>
          <w:rFonts w:eastAsiaTheme="minorEastAsia"/>
          <w:lang w:eastAsia="zh-CN"/>
        </w:rPr>
        <w:t xml:space="preserve">size of </w:t>
      </w:r>
      <w:r w:rsidR="003E2982">
        <w:rPr>
          <w:rFonts w:eastAsiaTheme="minorEastAsia" w:hint="eastAsia"/>
          <w:lang w:eastAsia="zh-CN"/>
        </w:rPr>
        <w:t xml:space="preserve">Rel-15 fallback DCI has been recommended </w:t>
      </w:r>
      <w:r w:rsidR="001D1BB8">
        <w:rPr>
          <w:rFonts w:eastAsiaTheme="minorEastAsia" w:hint="eastAsia"/>
          <w:lang w:eastAsia="zh-CN"/>
        </w:rPr>
        <w:t xml:space="preserve">for </w:t>
      </w:r>
      <w:proofErr w:type="spellStart"/>
      <w:r w:rsidR="001D1BB8">
        <w:rPr>
          <w:rFonts w:eastAsiaTheme="minorEastAsia" w:hint="eastAsia"/>
          <w:lang w:eastAsia="zh-CN"/>
        </w:rPr>
        <w:t>eURLLC</w:t>
      </w:r>
      <w:proofErr w:type="spellEnd"/>
      <w:r w:rsidR="001D1BB8">
        <w:rPr>
          <w:rFonts w:eastAsiaTheme="minorEastAsia" w:hint="eastAsia"/>
          <w:lang w:eastAsia="zh-CN"/>
        </w:rPr>
        <w:t xml:space="preserve">. </w:t>
      </w:r>
      <w:r w:rsidR="00DF1670">
        <w:rPr>
          <w:rFonts w:eastAsiaTheme="minorEastAsia" w:hint="eastAsia"/>
          <w:lang w:eastAsia="zh-CN"/>
        </w:rPr>
        <w:t>This is achieved by reducing or removing some of the existing DCI fields.</w:t>
      </w:r>
      <w:r w:rsidR="00CC1EE4">
        <w:rPr>
          <w:rFonts w:eastAsiaTheme="minorEastAsia" w:hint="eastAsia"/>
          <w:lang w:eastAsia="zh-CN"/>
        </w:rPr>
        <w:t xml:space="preserve"> </w:t>
      </w:r>
      <w:r w:rsidR="00CC1EE4">
        <w:rPr>
          <w:rFonts w:eastAsiaTheme="minorEastAsia"/>
          <w:lang w:eastAsia="zh-CN"/>
        </w:rPr>
        <w:t>S</w:t>
      </w:r>
      <w:r w:rsidR="00CC1EE4">
        <w:rPr>
          <w:rFonts w:eastAsiaTheme="minorEastAsia" w:hint="eastAsia"/>
          <w:lang w:eastAsia="zh-CN"/>
        </w:rPr>
        <w:t xml:space="preserve">ome new DCI fields may be required due to the enhanced </w:t>
      </w:r>
      <w:proofErr w:type="spellStart"/>
      <w:r w:rsidR="00CC1EE4">
        <w:rPr>
          <w:rFonts w:eastAsiaTheme="minorEastAsia" w:hint="eastAsia"/>
          <w:lang w:eastAsia="zh-CN"/>
        </w:rPr>
        <w:t>eURLLC</w:t>
      </w:r>
      <w:proofErr w:type="spellEnd"/>
      <w:r w:rsidR="00CC1EE4">
        <w:rPr>
          <w:rFonts w:eastAsiaTheme="minorEastAsia" w:hint="eastAsia"/>
          <w:lang w:eastAsia="zh-CN"/>
        </w:rPr>
        <w:t xml:space="preserve"> features, such as PUSCH enhancement, UCI </w:t>
      </w:r>
      <w:r w:rsidR="00CC1EE4">
        <w:rPr>
          <w:rFonts w:eastAsiaTheme="minorEastAsia" w:hint="eastAsia"/>
          <w:lang w:eastAsia="zh-CN"/>
        </w:rPr>
        <w:lastRenderedPageBreak/>
        <w:t xml:space="preserve">enhancements, etc. </w:t>
      </w:r>
      <w:r w:rsidR="002B2FB1">
        <w:rPr>
          <w:rFonts w:eastAsiaTheme="minorEastAsia" w:hint="eastAsia"/>
          <w:lang w:eastAsia="zh-CN"/>
        </w:rPr>
        <w:t>Therefore</w:t>
      </w:r>
      <w:proofErr w:type="gramStart"/>
      <w:r w:rsidR="004169F4">
        <w:rPr>
          <w:rFonts w:eastAsiaTheme="minorEastAsia"/>
          <w:lang w:eastAsia="zh-CN"/>
        </w:rPr>
        <w:t>,</w:t>
      </w:r>
      <w:r w:rsidR="002B2FB1">
        <w:rPr>
          <w:rFonts w:eastAsiaTheme="minorEastAsia" w:hint="eastAsia"/>
          <w:lang w:eastAsia="zh-CN"/>
        </w:rPr>
        <w:t xml:space="preserve">  the</w:t>
      </w:r>
      <w:proofErr w:type="gramEnd"/>
      <w:r w:rsidR="004169F4">
        <w:rPr>
          <w:rFonts w:eastAsiaTheme="minorEastAsia"/>
          <w:lang w:eastAsia="zh-CN"/>
        </w:rPr>
        <w:t xml:space="preserve"> overall</w:t>
      </w:r>
      <w:r w:rsidR="002B2FB1">
        <w:rPr>
          <w:rFonts w:eastAsiaTheme="minorEastAsia" w:hint="eastAsia"/>
          <w:lang w:eastAsia="zh-CN"/>
        </w:rPr>
        <w:t xml:space="preserve"> DCI size for </w:t>
      </w:r>
      <w:proofErr w:type="spellStart"/>
      <w:r w:rsidR="002B2FB1">
        <w:rPr>
          <w:rFonts w:eastAsiaTheme="minorEastAsia" w:hint="eastAsia"/>
          <w:lang w:eastAsia="zh-CN"/>
        </w:rPr>
        <w:t>eURLLC</w:t>
      </w:r>
      <w:proofErr w:type="spellEnd"/>
      <w:r w:rsidR="002B2FB1">
        <w:rPr>
          <w:rFonts w:eastAsiaTheme="minorEastAsia" w:hint="eastAsia"/>
          <w:lang w:eastAsia="zh-CN"/>
        </w:rPr>
        <w:t xml:space="preserve"> will be configurable and the maximum size may </w:t>
      </w:r>
      <w:r w:rsidR="002B2FB1">
        <w:rPr>
          <w:rFonts w:eastAsiaTheme="minorEastAsia"/>
          <w:lang w:eastAsia="zh-CN"/>
        </w:rPr>
        <w:t>potentially</w:t>
      </w:r>
      <w:r w:rsidR="004169F4">
        <w:rPr>
          <w:rFonts w:eastAsiaTheme="minorEastAsia"/>
          <w:lang w:eastAsia="zh-CN"/>
        </w:rPr>
        <w:t xml:space="preserve"> be</w:t>
      </w:r>
      <w:r w:rsidR="002B2FB1">
        <w:rPr>
          <w:rFonts w:eastAsiaTheme="minorEastAsia" w:hint="eastAsia"/>
          <w:lang w:eastAsia="zh-CN"/>
        </w:rPr>
        <w:t xml:space="preserve"> larger than Rel-15 fallback DCI. A new DCI format will most likely be introduced for </w:t>
      </w:r>
      <w:proofErr w:type="spellStart"/>
      <w:r w:rsidR="002B2FB1">
        <w:rPr>
          <w:rFonts w:eastAsiaTheme="minorEastAsia" w:hint="eastAsia"/>
          <w:lang w:eastAsia="zh-CN"/>
        </w:rPr>
        <w:t>eURLLC</w:t>
      </w:r>
      <w:proofErr w:type="spellEnd"/>
      <w:r w:rsidR="002B2FB1">
        <w:rPr>
          <w:rFonts w:eastAsiaTheme="minorEastAsia" w:hint="eastAsia"/>
          <w:lang w:eastAsia="zh-CN"/>
        </w:rPr>
        <w:t xml:space="preserve"> sche</w:t>
      </w:r>
      <w:r w:rsidR="0050204C">
        <w:rPr>
          <w:rFonts w:eastAsiaTheme="minorEastAsia" w:hint="eastAsia"/>
          <w:lang w:eastAsia="zh-CN"/>
        </w:rPr>
        <w:t xml:space="preserve">duling. It can be discussed during the work item phase whether the </w:t>
      </w:r>
      <w:proofErr w:type="spellStart"/>
      <w:r w:rsidR="0050204C">
        <w:rPr>
          <w:rFonts w:eastAsiaTheme="minorEastAsia" w:hint="eastAsia"/>
          <w:lang w:eastAsia="zh-CN"/>
        </w:rPr>
        <w:t>eURLLC</w:t>
      </w:r>
      <w:proofErr w:type="spellEnd"/>
      <w:r w:rsidR="0050204C">
        <w:rPr>
          <w:rFonts w:eastAsiaTheme="minorEastAsia" w:hint="eastAsia"/>
          <w:lang w:eastAsia="zh-CN"/>
        </w:rPr>
        <w:t xml:space="preserve"> UE can be scheduled with legacy non-fallback DCI with some necessary modifications. </w:t>
      </w:r>
    </w:p>
    <w:p w14:paraId="55BFE314" w14:textId="4389B9FE" w:rsidR="00C932BF" w:rsidRPr="00D232E5" w:rsidRDefault="008207DC" w:rsidP="00593E0E">
      <w:pPr>
        <w:pStyle w:val="a2"/>
        <w:rPr>
          <w:rFonts w:eastAsiaTheme="minorEastAsia"/>
          <w:lang w:eastAsia="zh-CN"/>
        </w:rPr>
      </w:pPr>
      <w:r>
        <w:rPr>
          <w:rFonts w:eastAsiaTheme="minorEastAsia"/>
          <w:lang w:eastAsia="zh-CN"/>
        </w:rPr>
        <w:t>I</w:t>
      </w:r>
      <w:r>
        <w:rPr>
          <w:rFonts w:eastAsiaTheme="minorEastAsia" w:hint="eastAsia"/>
          <w:lang w:eastAsia="zh-CN"/>
        </w:rPr>
        <w:t xml:space="preserve">ncreased PDCCH monitoring capability has been recommended for work item, where the increased </w:t>
      </w:r>
      <w:r>
        <w:rPr>
          <w:rFonts w:eastAsiaTheme="minorEastAsia"/>
          <w:lang w:eastAsia="zh-CN"/>
        </w:rPr>
        <w:t>capability</w:t>
      </w:r>
      <w:r>
        <w:rPr>
          <w:rFonts w:eastAsiaTheme="minorEastAsia" w:hint="eastAsia"/>
          <w:lang w:eastAsia="zh-CN"/>
        </w:rPr>
        <w:t xml:space="preserve"> include at least the number of non-overlapping CCEs, while the increase of </w:t>
      </w:r>
      <w:r w:rsidR="007361D7">
        <w:rPr>
          <w:rFonts w:eastAsiaTheme="minorEastAsia" w:hint="eastAsia"/>
          <w:lang w:eastAsia="zh-CN"/>
        </w:rPr>
        <w:t xml:space="preserve">PDCCH candidates are to be further discussed. When </w:t>
      </w:r>
      <w:r w:rsidR="007361D7">
        <w:rPr>
          <w:rFonts w:eastAsiaTheme="minorEastAsia"/>
          <w:lang w:eastAsia="zh-CN"/>
        </w:rPr>
        <w:t>increasing</w:t>
      </w:r>
      <w:r w:rsidR="007361D7">
        <w:rPr>
          <w:rFonts w:eastAsiaTheme="minorEastAsia" w:hint="eastAsia"/>
          <w:lang w:eastAsia="zh-CN"/>
        </w:rPr>
        <w:t xml:space="preserve"> the UE </w:t>
      </w:r>
      <w:r w:rsidR="007361D7">
        <w:rPr>
          <w:rFonts w:eastAsiaTheme="minorEastAsia"/>
          <w:lang w:eastAsia="zh-CN"/>
        </w:rPr>
        <w:t>monitoring</w:t>
      </w:r>
      <w:r w:rsidR="007361D7">
        <w:rPr>
          <w:rFonts w:eastAsiaTheme="minorEastAsia" w:hint="eastAsia"/>
          <w:lang w:eastAsia="zh-CN"/>
        </w:rPr>
        <w:t xml:space="preserve"> capability, it is important to guarantee a reasonable UE complexity</w:t>
      </w:r>
      <w:r w:rsidR="00AE0BFE">
        <w:rPr>
          <w:rFonts w:eastAsiaTheme="minorEastAsia"/>
          <w:lang w:eastAsia="zh-CN"/>
        </w:rPr>
        <w:t>;</w:t>
      </w:r>
      <w:r w:rsidR="007361D7">
        <w:rPr>
          <w:rFonts w:eastAsiaTheme="minorEastAsia" w:hint="eastAsia"/>
          <w:lang w:eastAsia="zh-CN"/>
        </w:rPr>
        <w:t xml:space="preserve"> this is achieved by specifying the </w:t>
      </w:r>
      <w:r w:rsidR="007361D7">
        <w:rPr>
          <w:rFonts w:eastAsiaTheme="minorEastAsia"/>
          <w:lang w:eastAsia="zh-CN"/>
        </w:rPr>
        <w:t>necessary</w:t>
      </w:r>
      <w:r w:rsidR="007361D7">
        <w:rPr>
          <w:rFonts w:eastAsiaTheme="minorEastAsia" w:hint="eastAsia"/>
          <w:lang w:eastAsia="zh-CN"/>
        </w:rPr>
        <w:t xml:space="preserve"> </w:t>
      </w:r>
      <w:r w:rsidR="00322829">
        <w:rPr>
          <w:rFonts w:eastAsiaTheme="minorEastAsia" w:hint="eastAsia"/>
          <w:lang w:eastAsia="zh-CN"/>
        </w:rPr>
        <w:t>restriction for UEs with increase</w:t>
      </w:r>
      <w:r w:rsidR="004169F4">
        <w:rPr>
          <w:rFonts w:eastAsiaTheme="minorEastAsia"/>
          <w:lang w:eastAsia="zh-CN"/>
        </w:rPr>
        <w:t>d</w:t>
      </w:r>
      <w:r w:rsidR="00322829">
        <w:rPr>
          <w:rFonts w:eastAsiaTheme="minorEastAsia" w:hint="eastAsia"/>
          <w:lang w:eastAsia="zh-CN"/>
        </w:rPr>
        <w:t xml:space="preserve"> PDCCH monitoring capability. </w:t>
      </w:r>
      <w:r w:rsidR="00D232E5">
        <w:rPr>
          <w:rFonts w:eastAsiaTheme="minorEastAsia" w:hint="eastAsia"/>
          <w:lang w:eastAsia="zh-CN"/>
        </w:rPr>
        <w:t>As concluded in the study item at least an e</w:t>
      </w:r>
      <w:r w:rsidR="00D232E5" w:rsidRPr="00D232E5">
        <w:rPr>
          <w:rFonts w:eastAsiaTheme="minorEastAsia"/>
          <w:lang w:eastAsia="zh-CN"/>
        </w:rPr>
        <w:t>xplicit limitation on the maximum number of BDs/non-overlapping CCEs per monitoring occasion</w:t>
      </w:r>
      <w:r w:rsidR="00D232E5">
        <w:rPr>
          <w:rFonts w:eastAsiaTheme="minorEastAsia"/>
          <w:lang w:eastAsia="zh-CN"/>
        </w:rPr>
        <w:t xml:space="preserve"> and/or per monitoring span</w:t>
      </w:r>
      <w:r w:rsidR="00D232E5">
        <w:rPr>
          <w:rFonts w:eastAsiaTheme="minorEastAsia" w:hint="eastAsia"/>
          <w:lang w:eastAsia="zh-CN"/>
        </w:rPr>
        <w:t xml:space="preserve"> shall be specified. Other restrictions are to be further discussed in work item phase. </w:t>
      </w:r>
    </w:p>
    <w:p w14:paraId="05036FB5" w14:textId="289D5485" w:rsidR="001A2C08" w:rsidRDefault="00D860F9" w:rsidP="00483778">
      <w:pPr>
        <w:pStyle w:val="a2"/>
        <w:numPr>
          <w:ilvl w:val="0"/>
          <w:numId w:val="41"/>
        </w:numPr>
        <w:rPr>
          <w:rFonts w:eastAsiaTheme="minorEastAsia"/>
          <w:lang w:eastAsia="zh-CN"/>
        </w:rPr>
      </w:pPr>
      <w:r>
        <w:rPr>
          <w:rFonts w:eastAsiaTheme="minorEastAsia" w:hint="eastAsia"/>
          <w:lang w:eastAsia="zh-CN"/>
        </w:rPr>
        <w:t>UCI enhancement</w:t>
      </w:r>
    </w:p>
    <w:p w14:paraId="6999DA55" w14:textId="59538669" w:rsidR="00FA683B" w:rsidRPr="001A2C08" w:rsidRDefault="00D860F9" w:rsidP="00FA683B">
      <w:pPr>
        <w:pStyle w:val="a2"/>
        <w:rPr>
          <w:rFonts w:eastAsiaTheme="minorEastAsia"/>
          <w:lang w:eastAsia="zh-CN"/>
        </w:rPr>
      </w:pPr>
      <w:r>
        <w:rPr>
          <w:rFonts w:eastAsiaTheme="minorEastAsia" w:hint="eastAsia"/>
          <w:lang w:eastAsia="zh-CN"/>
        </w:rPr>
        <w:t xml:space="preserve">It has been recommended to support more than one HARQ-ACK feedback </w:t>
      </w:r>
      <w:r>
        <w:rPr>
          <w:rFonts w:eastAsiaTheme="minorEastAsia"/>
          <w:lang w:eastAsia="zh-CN"/>
        </w:rPr>
        <w:t xml:space="preserve">within a slot for a UE. </w:t>
      </w:r>
      <w:r w:rsidR="004878B7">
        <w:rPr>
          <w:rFonts w:eastAsiaTheme="minorEastAsia" w:hint="eastAsia"/>
          <w:lang w:eastAsia="zh-CN"/>
        </w:rPr>
        <w:t xml:space="preserve">The two HARQ-ACKs can be for the PDSCHs with same or </w:t>
      </w:r>
      <w:r w:rsidR="004878B7">
        <w:rPr>
          <w:rFonts w:eastAsiaTheme="minorEastAsia"/>
          <w:lang w:eastAsia="zh-CN"/>
        </w:rPr>
        <w:t>different</w:t>
      </w:r>
      <w:r w:rsidR="004878B7">
        <w:rPr>
          <w:rFonts w:eastAsiaTheme="minorEastAsia" w:hint="eastAsia"/>
          <w:lang w:eastAsia="zh-CN"/>
        </w:rPr>
        <w:t xml:space="preserve"> service </w:t>
      </w:r>
      <w:r w:rsidR="004878B7">
        <w:rPr>
          <w:rFonts w:eastAsiaTheme="minorEastAsia"/>
          <w:lang w:eastAsia="zh-CN"/>
        </w:rPr>
        <w:t>priorities</w:t>
      </w:r>
      <w:r w:rsidR="004878B7">
        <w:rPr>
          <w:rFonts w:eastAsiaTheme="minorEastAsia" w:hint="eastAsia"/>
          <w:lang w:eastAsia="zh-CN"/>
        </w:rPr>
        <w:t xml:space="preserve">. </w:t>
      </w:r>
      <w:r w:rsidR="005608F1">
        <w:rPr>
          <w:rFonts w:eastAsiaTheme="minorEastAsia"/>
          <w:lang w:eastAsia="zh-CN"/>
        </w:rPr>
        <w:t>I</w:t>
      </w:r>
      <w:r w:rsidR="005608F1">
        <w:rPr>
          <w:rFonts w:eastAsiaTheme="minorEastAsia" w:hint="eastAsia"/>
          <w:lang w:eastAsia="zh-CN"/>
        </w:rPr>
        <w:t xml:space="preserve">n </w:t>
      </w:r>
      <w:r w:rsidR="00930F1C">
        <w:rPr>
          <w:rFonts w:eastAsiaTheme="minorEastAsia"/>
          <w:lang w:eastAsia="zh-CN"/>
        </w:rPr>
        <w:t xml:space="preserve">the </w:t>
      </w:r>
      <w:r w:rsidR="005608F1">
        <w:rPr>
          <w:rFonts w:eastAsiaTheme="minorEastAsia" w:hint="eastAsia"/>
          <w:lang w:eastAsia="zh-CN"/>
        </w:rPr>
        <w:t xml:space="preserve">case of PDSCHs with two services, the HARQ-ACK codebooks are </w:t>
      </w:r>
      <w:r w:rsidR="005608F1">
        <w:rPr>
          <w:rFonts w:eastAsiaTheme="minorEastAsia"/>
          <w:lang w:eastAsia="zh-CN"/>
        </w:rPr>
        <w:t>separately</w:t>
      </w:r>
      <w:r w:rsidR="005608F1">
        <w:rPr>
          <w:rFonts w:eastAsiaTheme="minorEastAsia" w:hint="eastAsia"/>
          <w:lang w:eastAsia="zh-CN"/>
        </w:rPr>
        <w:t xml:space="preserve"> constructed. </w:t>
      </w:r>
    </w:p>
    <w:p w14:paraId="6FE11D50" w14:textId="07FD45D0" w:rsidR="001A2C08" w:rsidRDefault="00D860F9" w:rsidP="00483778">
      <w:pPr>
        <w:pStyle w:val="a2"/>
        <w:numPr>
          <w:ilvl w:val="0"/>
          <w:numId w:val="41"/>
        </w:numPr>
        <w:rPr>
          <w:rFonts w:eastAsiaTheme="minorEastAsia"/>
          <w:lang w:eastAsia="zh-CN"/>
        </w:rPr>
      </w:pPr>
      <w:r>
        <w:rPr>
          <w:rFonts w:eastAsiaTheme="minorEastAsia" w:hint="eastAsia"/>
          <w:lang w:eastAsia="zh-CN"/>
        </w:rPr>
        <w:t>PUSCH enhancement</w:t>
      </w:r>
    </w:p>
    <w:p w14:paraId="55CB96F4" w14:textId="15B1166C" w:rsidR="0032456E" w:rsidRDefault="00934503" w:rsidP="00934503">
      <w:pPr>
        <w:pStyle w:val="a2"/>
        <w:rPr>
          <w:rFonts w:eastAsiaTheme="minorEastAsia"/>
          <w:lang w:eastAsia="zh-CN"/>
        </w:rPr>
      </w:pPr>
      <w:r>
        <w:rPr>
          <w:rFonts w:eastAsiaTheme="minorEastAsia" w:hint="eastAsia"/>
          <w:lang w:eastAsia="zh-CN"/>
        </w:rPr>
        <w:t xml:space="preserve">It has been recommended to support </w:t>
      </w:r>
      <w:r w:rsidRPr="00934503">
        <w:rPr>
          <w:rFonts w:eastAsiaTheme="minorEastAsia"/>
          <w:lang w:eastAsia="zh-CN"/>
        </w:rPr>
        <w:t>one UL grant schedul</w:t>
      </w:r>
      <w:r w:rsidR="00930F1C">
        <w:rPr>
          <w:rFonts w:eastAsiaTheme="minorEastAsia"/>
          <w:lang w:eastAsia="zh-CN"/>
        </w:rPr>
        <w:t>es</w:t>
      </w:r>
      <w:r w:rsidRPr="00934503">
        <w:rPr>
          <w:rFonts w:eastAsiaTheme="minorEastAsia"/>
          <w:lang w:eastAsia="zh-CN"/>
        </w:rPr>
        <w:t xml:space="preserve"> two or more PUSCH repetitions that can be in one slot, or across slot boundary in consecutive available slots.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wo design </w:t>
      </w:r>
      <w:r w:rsidR="00587950">
        <w:rPr>
          <w:rFonts w:eastAsiaTheme="minorEastAsia" w:hint="eastAsia"/>
          <w:lang w:eastAsia="zh-CN"/>
        </w:rPr>
        <w:t xml:space="preserve">directions </w:t>
      </w:r>
      <w:r w:rsidR="00587950">
        <w:rPr>
          <w:rFonts w:eastAsiaTheme="minorEastAsia"/>
          <w:lang w:eastAsia="zh-CN"/>
        </w:rPr>
        <w:t>“</w:t>
      </w:r>
      <w:r w:rsidR="00587950">
        <w:rPr>
          <w:rFonts w:eastAsiaTheme="minorEastAsia" w:hint="eastAsia"/>
          <w:lang w:eastAsia="zh-CN"/>
        </w:rPr>
        <w:t>mini-slot repetition</w:t>
      </w:r>
      <w:r w:rsidR="00587950">
        <w:rPr>
          <w:rFonts w:eastAsiaTheme="minorEastAsia"/>
          <w:lang w:eastAsia="zh-CN"/>
        </w:rPr>
        <w:t>”</w:t>
      </w:r>
      <w:r w:rsidR="00587950">
        <w:rPr>
          <w:rFonts w:eastAsiaTheme="minorEastAsia" w:hint="eastAsia"/>
          <w:lang w:eastAsia="zh-CN"/>
        </w:rPr>
        <w:t xml:space="preserve"> and </w:t>
      </w:r>
      <w:r w:rsidR="00587950">
        <w:rPr>
          <w:rFonts w:eastAsiaTheme="minorEastAsia"/>
          <w:lang w:eastAsia="zh-CN"/>
        </w:rPr>
        <w:t>“</w:t>
      </w:r>
      <w:r w:rsidR="00587950">
        <w:rPr>
          <w:rFonts w:eastAsiaTheme="minorEastAsia" w:hint="eastAsia"/>
          <w:lang w:eastAsia="zh-CN"/>
        </w:rPr>
        <w:t>multi-segment transmission</w:t>
      </w:r>
      <w:r w:rsidR="00587950">
        <w:rPr>
          <w:rFonts w:eastAsiaTheme="minorEastAsia"/>
          <w:lang w:eastAsia="zh-CN"/>
        </w:rPr>
        <w:t>”</w:t>
      </w:r>
      <w:r w:rsidR="00587950">
        <w:rPr>
          <w:rFonts w:eastAsiaTheme="minorEastAsia" w:hint="eastAsia"/>
          <w:lang w:eastAsia="zh-CN"/>
        </w:rPr>
        <w:t xml:space="preserve"> has been extensively discussed in the study item phase, six options were identified. However, no down-selection was made. The work item is expected to down-select among the six options captured in the TR. </w:t>
      </w:r>
    </w:p>
    <w:p w14:paraId="377A541C" w14:textId="3B5FF03C" w:rsidR="004A4E3F" w:rsidRDefault="00D860F9" w:rsidP="004A4E3F">
      <w:pPr>
        <w:pStyle w:val="a2"/>
        <w:numPr>
          <w:ilvl w:val="0"/>
          <w:numId w:val="41"/>
        </w:numPr>
        <w:rPr>
          <w:rFonts w:eastAsiaTheme="minorEastAsia"/>
          <w:lang w:eastAsia="zh-CN"/>
        </w:rPr>
      </w:pPr>
      <w:r>
        <w:rPr>
          <w:rFonts w:eastAsiaTheme="minorEastAsia" w:hint="eastAsia"/>
          <w:lang w:eastAsia="zh-CN"/>
        </w:rPr>
        <w:t>HARQ/Scheduling enhancement</w:t>
      </w:r>
    </w:p>
    <w:p w14:paraId="05502912" w14:textId="178F5817" w:rsidR="00477631" w:rsidRDefault="00AB1868" w:rsidP="00AB1868">
      <w:pPr>
        <w:pStyle w:val="a2"/>
        <w:rPr>
          <w:rFonts w:eastAsiaTheme="minorEastAsia"/>
          <w:lang w:eastAsia="zh-CN"/>
        </w:rPr>
      </w:pPr>
      <w:r>
        <w:rPr>
          <w:rFonts w:eastAsiaTheme="minorEastAsia" w:hint="eastAsia"/>
          <w:lang w:eastAsia="zh-CN"/>
        </w:rPr>
        <w:t xml:space="preserve">It has been recommended to </w:t>
      </w:r>
      <w:r>
        <w:rPr>
          <w:rFonts w:eastAsiaTheme="minorEastAsia"/>
          <w:lang w:eastAsia="zh-CN"/>
        </w:rPr>
        <w:t>support</w:t>
      </w:r>
      <w:r>
        <w:rPr>
          <w:rFonts w:eastAsiaTheme="minorEastAsia" w:hint="eastAsia"/>
          <w:lang w:eastAsia="zh-CN"/>
        </w:rPr>
        <w:t xml:space="preserve"> out-of-order PDSCH-to-HARQ ACK timing and </w:t>
      </w:r>
      <w:r w:rsidR="003353D7">
        <w:rPr>
          <w:rFonts w:eastAsiaTheme="minorEastAsia" w:hint="eastAsia"/>
          <w:lang w:eastAsia="zh-CN"/>
        </w:rPr>
        <w:t xml:space="preserve">out-of-order UL grant-to- PUSCH timing for </w:t>
      </w:r>
      <w:r w:rsidR="003353D7">
        <w:rPr>
          <w:rFonts w:eastAsiaTheme="minorEastAsia"/>
          <w:lang w:eastAsia="zh-CN"/>
        </w:rPr>
        <w:t>different</w:t>
      </w:r>
      <w:r w:rsidR="003353D7">
        <w:rPr>
          <w:rFonts w:eastAsiaTheme="minorEastAsia" w:hint="eastAsia"/>
          <w:lang w:eastAsia="zh-CN"/>
        </w:rPr>
        <w:t xml:space="preserve"> HARQ process ID in DL and UL, respectively. </w:t>
      </w:r>
      <w:r w:rsidR="00580DA4">
        <w:rPr>
          <w:rFonts w:eastAsiaTheme="minorEastAsia" w:hint="eastAsia"/>
          <w:lang w:eastAsia="zh-CN"/>
        </w:rPr>
        <w:t>It should be noted that the RAN2 led IIOT item has also identified some out-of-order scheduling scenarios, such as out-of-order PDSCH scheduling. And t</w:t>
      </w:r>
      <w:r w:rsidR="00477631">
        <w:rPr>
          <w:rFonts w:eastAsiaTheme="minorEastAsia" w:hint="eastAsia"/>
          <w:lang w:eastAsia="zh-CN"/>
        </w:rPr>
        <w:t xml:space="preserve">he out-of-order UL grant-to-PUSCH </w:t>
      </w:r>
      <w:r w:rsidR="00580DA4">
        <w:rPr>
          <w:rFonts w:eastAsiaTheme="minorEastAsia" w:hint="eastAsia"/>
          <w:lang w:eastAsia="zh-CN"/>
        </w:rPr>
        <w:t xml:space="preserve">in RAN1 </w:t>
      </w:r>
      <w:proofErr w:type="spellStart"/>
      <w:r w:rsidR="00580DA4">
        <w:rPr>
          <w:rFonts w:eastAsiaTheme="minorEastAsia" w:hint="eastAsia"/>
          <w:lang w:eastAsia="zh-CN"/>
        </w:rPr>
        <w:t>eURLLC</w:t>
      </w:r>
      <w:proofErr w:type="spellEnd"/>
      <w:r w:rsidR="00580DA4">
        <w:rPr>
          <w:rFonts w:eastAsiaTheme="minorEastAsia" w:hint="eastAsia"/>
          <w:lang w:eastAsia="zh-CN"/>
        </w:rPr>
        <w:t xml:space="preserve"> is exactly the same as </w:t>
      </w:r>
      <w:r w:rsidR="00477631">
        <w:rPr>
          <w:rFonts w:eastAsiaTheme="minorEastAsia" w:hint="eastAsia"/>
          <w:lang w:eastAsia="zh-CN"/>
        </w:rPr>
        <w:t xml:space="preserve">the scenario #3 as identified in RAN2 IIOT study item. </w:t>
      </w:r>
      <w:r w:rsidR="00580DA4">
        <w:rPr>
          <w:rFonts w:eastAsiaTheme="minorEastAsia" w:hint="eastAsia"/>
          <w:lang w:eastAsia="zh-CN"/>
        </w:rPr>
        <w:t xml:space="preserve">Some coordination between the two WIDs should be considered to avoid the overlapping objectives. </w:t>
      </w:r>
    </w:p>
    <w:p w14:paraId="34FDA3E2" w14:textId="31681690" w:rsidR="004A4E3F" w:rsidRDefault="004A4E3F" w:rsidP="004A4E3F">
      <w:pPr>
        <w:pStyle w:val="a2"/>
        <w:numPr>
          <w:ilvl w:val="0"/>
          <w:numId w:val="41"/>
        </w:numPr>
        <w:rPr>
          <w:rFonts w:eastAsiaTheme="minorEastAsia"/>
          <w:lang w:eastAsia="zh-CN"/>
        </w:rPr>
      </w:pPr>
      <w:r>
        <w:rPr>
          <w:rFonts w:eastAsiaTheme="minorEastAsia"/>
          <w:lang w:eastAsia="zh-CN"/>
        </w:rPr>
        <w:t>I</w:t>
      </w:r>
      <w:r>
        <w:rPr>
          <w:rFonts w:eastAsiaTheme="minorEastAsia" w:hint="eastAsia"/>
          <w:lang w:eastAsia="zh-CN"/>
        </w:rPr>
        <w:t xml:space="preserve">nter-UE </w:t>
      </w:r>
      <w:proofErr w:type="spellStart"/>
      <w:r>
        <w:rPr>
          <w:rFonts w:eastAsiaTheme="minorEastAsia" w:hint="eastAsia"/>
          <w:lang w:eastAsia="zh-CN"/>
        </w:rPr>
        <w:t>Tx</w:t>
      </w:r>
      <w:proofErr w:type="spellEnd"/>
      <w:r>
        <w:rPr>
          <w:rFonts w:eastAsiaTheme="minorEastAsia" w:hint="eastAsia"/>
          <w:lang w:eastAsia="zh-CN"/>
        </w:rPr>
        <w:t xml:space="preserve"> multiplexing/</w:t>
      </w:r>
      <w:r>
        <w:rPr>
          <w:rFonts w:eastAsiaTheme="minorEastAsia"/>
          <w:lang w:eastAsia="zh-CN"/>
        </w:rPr>
        <w:t>prioritization</w:t>
      </w:r>
      <w:r>
        <w:rPr>
          <w:rFonts w:eastAsiaTheme="minorEastAsia" w:hint="eastAsia"/>
          <w:lang w:eastAsia="zh-CN"/>
        </w:rPr>
        <w:t xml:space="preserve"> </w:t>
      </w:r>
      <w:r w:rsidR="00D860F9">
        <w:rPr>
          <w:rFonts w:eastAsiaTheme="minorEastAsia" w:hint="eastAsia"/>
          <w:lang w:eastAsia="zh-CN"/>
        </w:rPr>
        <w:t>enhancement</w:t>
      </w:r>
    </w:p>
    <w:p w14:paraId="5C5482CD" w14:textId="71996853" w:rsidR="004A4E3F" w:rsidRPr="00580DA4" w:rsidRDefault="00580DA4" w:rsidP="00580DA4">
      <w:pPr>
        <w:rPr>
          <w:rFonts w:eastAsiaTheme="minorEastAsia"/>
          <w:lang w:eastAsia="zh-CN"/>
        </w:rPr>
      </w:pPr>
      <w:r>
        <w:rPr>
          <w:rFonts w:eastAsiaTheme="minorEastAsia" w:hint="eastAsia"/>
          <w:lang w:eastAsia="zh-CN"/>
        </w:rPr>
        <w:t xml:space="preserve">It has been recommended to support </w:t>
      </w:r>
      <w:proofErr w:type="gramStart"/>
      <w:r>
        <w:rPr>
          <w:rFonts w:eastAsiaTheme="minorEastAsia" w:hint="eastAsia"/>
          <w:lang w:eastAsia="zh-CN"/>
        </w:rPr>
        <w:t>both UL</w:t>
      </w:r>
      <w:proofErr w:type="gramEnd"/>
      <w:r>
        <w:rPr>
          <w:rFonts w:eastAsiaTheme="minorEastAsia" w:hint="eastAsia"/>
          <w:lang w:eastAsia="zh-CN"/>
        </w:rPr>
        <w:t xml:space="preserve"> cancelation scheme and enhanced UL power control schemes for inter-UE </w:t>
      </w:r>
      <w:proofErr w:type="spellStart"/>
      <w:r>
        <w:rPr>
          <w:rFonts w:eastAsiaTheme="minorEastAsia" w:hint="eastAsia"/>
          <w:lang w:eastAsia="zh-CN"/>
        </w:rPr>
        <w:t>Tx</w:t>
      </w:r>
      <w:proofErr w:type="spellEnd"/>
      <w:r>
        <w:rPr>
          <w:rFonts w:eastAsiaTheme="minorEastAsia" w:hint="eastAsia"/>
          <w:lang w:eastAsia="zh-CN"/>
        </w:rPr>
        <w:t xml:space="preserve"> multiplexing/prioritization enhancement. The alternatives are expected to be down-selected </w:t>
      </w:r>
      <w:r w:rsidR="001767C8">
        <w:rPr>
          <w:rFonts w:eastAsiaTheme="minorEastAsia"/>
          <w:lang w:eastAsia="zh-CN"/>
        </w:rPr>
        <w:t xml:space="preserve">and </w:t>
      </w:r>
      <w:r w:rsidR="001767C8">
        <w:rPr>
          <w:rFonts w:eastAsiaTheme="minorEastAsia" w:hint="eastAsia"/>
          <w:lang w:eastAsia="zh-CN"/>
        </w:rPr>
        <w:t>detailed</w:t>
      </w:r>
      <w:r w:rsidR="001767C8">
        <w:rPr>
          <w:rFonts w:eastAsiaTheme="minorEastAsia"/>
          <w:lang w:eastAsia="zh-CN"/>
        </w:rPr>
        <w:t xml:space="preserve"> design to</w:t>
      </w:r>
      <w:r w:rsidR="001767C8">
        <w:rPr>
          <w:rFonts w:eastAsiaTheme="minorEastAsia" w:hint="eastAsia"/>
          <w:lang w:eastAsia="zh-CN"/>
        </w:rPr>
        <w:t xml:space="preserve"> </w:t>
      </w:r>
      <w:r w:rsidR="001767C8">
        <w:rPr>
          <w:rFonts w:eastAsiaTheme="minorEastAsia"/>
          <w:lang w:eastAsia="zh-CN"/>
        </w:rPr>
        <w:t xml:space="preserve">be worked out in </w:t>
      </w:r>
      <w:r>
        <w:rPr>
          <w:rFonts w:eastAsiaTheme="minorEastAsia" w:hint="eastAsia"/>
          <w:lang w:eastAsia="zh-CN"/>
        </w:rPr>
        <w:t xml:space="preserve">the work item phase. </w:t>
      </w:r>
      <w:r>
        <w:rPr>
          <w:rFonts w:eastAsiaTheme="minorEastAsia"/>
          <w:lang w:eastAsia="zh-CN"/>
        </w:rPr>
        <w:t>F</w:t>
      </w:r>
      <w:r>
        <w:rPr>
          <w:rFonts w:eastAsiaTheme="minorEastAsia" w:hint="eastAsia"/>
          <w:lang w:eastAsia="zh-CN"/>
        </w:rPr>
        <w:t>or UL cancelation, a clear majority of companies prefer to use PDCCH for the indication, either group-common or UE-specific PDCCH, thus it may be considered to focus on the PDCCH-based UL cancelati</w:t>
      </w:r>
      <w:r w:rsidR="00A35B43">
        <w:rPr>
          <w:rFonts w:eastAsiaTheme="minorEastAsia" w:hint="eastAsia"/>
          <w:lang w:eastAsia="zh-CN"/>
        </w:rPr>
        <w:t xml:space="preserve">on indication in the work item. Although there </w:t>
      </w:r>
      <w:r w:rsidR="00A35B43">
        <w:rPr>
          <w:rFonts w:eastAsiaTheme="minorEastAsia"/>
          <w:lang w:eastAsia="zh-CN"/>
        </w:rPr>
        <w:t>was no explicit agreement</w:t>
      </w:r>
      <w:r w:rsidR="00A35B43">
        <w:rPr>
          <w:rFonts w:eastAsiaTheme="minorEastAsia" w:hint="eastAsia"/>
          <w:lang w:eastAsia="zh-CN"/>
        </w:rPr>
        <w:t xml:space="preserve"> on how to protect grant-free PUSCH in case of inter-UE </w:t>
      </w:r>
      <w:proofErr w:type="spellStart"/>
      <w:proofErr w:type="gramStart"/>
      <w:r w:rsidR="00A35B43">
        <w:rPr>
          <w:rFonts w:eastAsiaTheme="minorEastAsia" w:hint="eastAsia"/>
          <w:lang w:eastAsia="zh-CN"/>
        </w:rPr>
        <w:t>Tx</w:t>
      </w:r>
      <w:proofErr w:type="spellEnd"/>
      <w:proofErr w:type="gramEnd"/>
      <w:r w:rsidR="00A35B43" w:rsidRPr="00A35B43">
        <w:rPr>
          <w:rFonts w:eastAsiaTheme="minorEastAsia" w:hint="eastAsia"/>
          <w:lang w:eastAsia="zh-CN"/>
        </w:rPr>
        <w:t xml:space="preserve"> </w:t>
      </w:r>
      <w:r w:rsidR="00A35B43">
        <w:rPr>
          <w:rFonts w:eastAsiaTheme="minorEastAsia" w:hint="eastAsia"/>
          <w:lang w:eastAsia="zh-CN"/>
        </w:rPr>
        <w:t>multiplexing/</w:t>
      </w:r>
      <w:r w:rsidR="00A35B43">
        <w:rPr>
          <w:rFonts w:eastAsiaTheme="minorEastAsia"/>
          <w:lang w:eastAsia="zh-CN"/>
        </w:rPr>
        <w:t>prioritization</w:t>
      </w:r>
      <w:r w:rsidR="00A35B43">
        <w:rPr>
          <w:rFonts w:eastAsiaTheme="minorEastAsia" w:hint="eastAsia"/>
          <w:lang w:eastAsia="zh-CN"/>
        </w:rPr>
        <w:t xml:space="preserve">, it is expected that both schemes can be further </w:t>
      </w:r>
      <w:r w:rsidR="00A35B43">
        <w:rPr>
          <w:rFonts w:eastAsiaTheme="minorEastAsia"/>
          <w:lang w:eastAsia="zh-CN"/>
        </w:rPr>
        <w:t>considered</w:t>
      </w:r>
      <w:r w:rsidR="00A35B43">
        <w:rPr>
          <w:rFonts w:eastAsiaTheme="minorEastAsia" w:hint="eastAsia"/>
          <w:lang w:eastAsia="zh-CN"/>
        </w:rPr>
        <w:t xml:space="preserve"> to handle the grant-free PUSCH case, if applicable. </w:t>
      </w:r>
    </w:p>
    <w:p w14:paraId="4BDFA2B1" w14:textId="1D1705EA" w:rsidR="004A4E3F" w:rsidRDefault="00D860F9" w:rsidP="004A4E3F">
      <w:pPr>
        <w:pStyle w:val="a2"/>
        <w:numPr>
          <w:ilvl w:val="0"/>
          <w:numId w:val="41"/>
        </w:numPr>
        <w:rPr>
          <w:rFonts w:eastAsiaTheme="minorEastAsia"/>
          <w:lang w:eastAsia="zh-CN"/>
        </w:rPr>
      </w:pPr>
      <w:r>
        <w:rPr>
          <w:rFonts w:eastAsiaTheme="minorEastAsia" w:hint="eastAsia"/>
          <w:lang w:eastAsia="zh-CN"/>
        </w:rPr>
        <w:t>UL configured grant enhancement</w:t>
      </w:r>
    </w:p>
    <w:p w14:paraId="3E53FF6A" w14:textId="75DD5E1E" w:rsidR="004A4E3F" w:rsidRPr="00C31073" w:rsidRDefault="007D221E" w:rsidP="006B7560">
      <w:pPr>
        <w:pStyle w:val="a2"/>
        <w:spacing w:beforeLines="50" w:before="120"/>
        <w:rPr>
          <w:rFonts w:eastAsiaTheme="minorEastAsia"/>
          <w:lang w:eastAsia="zh-CN"/>
        </w:rPr>
      </w:pPr>
      <w:r>
        <w:rPr>
          <w:rFonts w:eastAsiaTheme="minorEastAsia" w:hint="eastAsia"/>
          <w:lang w:eastAsia="zh-CN"/>
        </w:rPr>
        <w:t xml:space="preserve">For UL configured grant, the enhancement should include </w:t>
      </w:r>
      <w:r w:rsidR="00BE5EB9">
        <w:rPr>
          <w:rFonts w:eastAsiaTheme="minorEastAsia" w:hint="eastAsia"/>
          <w:lang w:eastAsia="zh-CN"/>
        </w:rPr>
        <w:t xml:space="preserve">the </w:t>
      </w:r>
      <w:r w:rsidR="00BE5EB9">
        <w:rPr>
          <w:rFonts w:eastAsiaTheme="minorEastAsia"/>
          <w:lang w:eastAsia="zh-CN"/>
        </w:rPr>
        <w:t>multiple</w:t>
      </w:r>
      <w:r w:rsidR="00BE5EB9">
        <w:rPr>
          <w:rFonts w:eastAsiaTheme="minorEastAsia" w:hint="eastAsia"/>
          <w:lang w:eastAsia="zh-CN"/>
        </w:rPr>
        <w:t xml:space="preserve"> active UL configured grant within a BWP.</w:t>
      </w:r>
      <w:r w:rsidR="00C31073">
        <w:rPr>
          <w:rFonts w:eastAsiaTheme="minorEastAsia" w:hint="eastAsia"/>
          <w:lang w:eastAsia="zh-CN"/>
        </w:rPr>
        <w:t xml:space="preserve"> The enhanced UL configured grant repetition targeting latency and reliability requirements is expected to be discussed in the work item phase. The potential enhancements include option 1 (the repetition(s) over </w:t>
      </w:r>
      <w:r w:rsidR="00C31073">
        <w:rPr>
          <w:lang w:eastAsia="zh-CN"/>
        </w:rPr>
        <w:t>multiple active configured grant configurations for a BWP of a serving cell</w:t>
      </w:r>
      <w:r w:rsidR="00C31073">
        <w:rPr>
          <w:rFonts w:eastAsiaTheme="minorEastAsia" w:hint="eastAsia"/>
          <w:lang w:eastAsia="zh-CN"/>
        </w:rPr>
        <w:t>)</w:t>
      </w:r>
      <w:r w:rsidR="00C31073">
        <w:rPr>
          <w:lang w:eastAsia="zh-CN"/>
        </w:rPr>
        <w:t xml:space="preserve"> and </w:t>
      </w:r>
      <w:r w:rsidR="00C31073">
        <w:rPr>
          <w:rFonts w:eastAsiaTheme="minorEastAsia"/>
          <w:lang w:eastAsia="zh-CN"/>
        </w:rPr>
        <w:t>option</w:t>
      </w:r>
      <w:r w:rsidR="00C31073">
        <w:rPr>
          <w:rFonts w:eastAsiaTheme="minorEastAsia" w:hint="eastAsia"/>
          <w:lang w:eastAsia="zh-CN"/>
        </w:rPr>
        <w:t xml:space="preserve"> 2 (the </w:t>
      </w:r>
      <w:r w:rsidR="00C31073">
        <w:rPr>
          <w:lang w:eastAsia="zh-CN"/>
        </w:rPr>
        <w:t xml:space="preserve">repetition(s) </w:t>
      </w:r>
      <w:r w:rsidR="00C31073">
        <w:rPr>
          <w:rFonts w:eastAsiaTheme="minorEastAsia" w:hint="eastAsia"/>
          <w:lang w:eastAsia="zh-CN"/>
        </w:rPr>
        <w:t>within a single active configured grant configuration and allowing crossing</w:t>
      </w:r>
      <w:r w:rsidR="00C31073">
        <w:rPr>
          <w:lang w:eastAsia="zh-CN"/>
        </w:rPr>
        <w:t xml:space="preserve"> the boundary of a period P</w:t>
      </w:r>
      <w:r w:rsidR="00C31073">
        <w:rPr>
          <w:rFonts w:eastAsiaTheme="minorEastAsia" w:hint="eastAsia"/>
          <w:lang w:eastAsia="zh-CN"/>
        </w:rPr>
        <w:t xml:space="preserve">) </w:t>
      </w:r>
    </w:p>
    <w:p w14:paraId="0C397700" w14:textId="2617C5C2" w:rsidR="00BF07DC" w:rsidRPr="00BC5518" w:rsidRDefault="00BC5518" w:rsidP="00B20D9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Proposed objectives</w:t>
      </w:r>
    </w:p>
    <w:p w14:paraId="669FAA62" w14:textId="77777777" w:rsidR="0050204C" w:rsidRPr="0050204C" w:rsidRDefault="0050204C" w:rsidP="0050204C">
      <w:pPr>
        <w:numPr>
          <w:ilvl w:val="0"/>
          <w:numId w:val="42"/>
        </w:numPr>
        <w:tabs>
          <w:tab w:val="num" w:pos="709"/>
        </w:tabs>
        <w:overflowPunct w:val="0"/>
        <w:autoSpaceDE w:val="0"/>
        <w:autoSpaceDN w:val="0"/>
        <w:adjustRightInd w:val="0"/>
        <w:spacing w:after="180"/>
        <w:jc w:val="both"/>
        <w:textAlignment w:val="baseline"/>
        <w:rPr>
          <w:rFonts w:eastAsia="宋体"/>
          <w:bCs/>
          <w:szCs w:val="20"/>
          <w:lang w:eastAsia="en-GB"/>
        </w:rPr>
      </w:pPr>
      <w:r w:rsidRPr="0050204C">
        <w:rPr>
          <w:rFonts w:eastAsia="宋体"/>
          <w:bCs/>
          <w:szCs w:val="20"/>
          <w:lang w:eastAsia="en-GB"/>
        </w:rPr>
        <w:t>Specification of PDCCH enhancements [RAN1]</w:t>
      </w:r>
    </w:p>
    <w:p w14:paraId="76621291" w14:textId="175EA742" w:rsidR="000931B8" w:rsidRPr="000931B8" w:rsidRDefault="000931B8"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szCs w:val="20"/>
          <w:lang w:val="en-GB" w:eastAsia="zh-CN"/>
        </w:rPr>
        <w:t>S</w:t>
      </w:r>
      <w:r>
        <w:rPr>
          <w:rFonts w:eastAsia="宋体" w:hint="eastAsia"/>
          <w:szCs w:val="20"/>
          <w:lang w:val="en-GB" w:eastAsia="zh-CN"/>
        </w:rPr>
        <w:t xml:space="preserve">pecify the </w:t>
      </w:r>
      <w:r w:rsidR="0050204C" w:rsidRPr="0050204C">
        <w:rPr>
          <w:rFonts w:eastAsia="宋体"/>
          <w:szCs w:val="20"/>
          <w:lang w:val="en-GB" w:eastAsia="zh-CN"/>
        </w:rPr>
        <w:t xml:space="preserve">DCI format(s) </w:t>
      </w:r>
      <w:r>
        <w:rPr>
          <w:rFonts w:eastAsia="宋体" w:hint="eastAsia"/>
          <w:szCs w:val="20"/>
          <w:lang w:val="en-GB" w:eastAsia="zh-CN"/>
        </w:rPr>
        <w:t xml:space="preserve">for </w:t>
      </w:r>
      <w:proofErr w:type="spellStart"/>
      <w:r>
        <w:rPr>
          <w:rFonts w:eastAsia="宋体" w:hint="eastAsia"/>
          <w:szCs w:val="20"/>
          <w:lang w:val="en-GB" w:eastAsia="zh-CN"/>
        </w:rPr>
        <w:t>eURLLC</w:t>
      </w:r>
      <w:proofErr w:type="spellEnd"/>
      <w:r>
        <w:rPr>
          <w:rFonts w:eastAsia="宋体" w:hint="eastAsia"/>
          <w:szCs w:val="20"/>
          <w:lang w:val="en-GB" w:eastAsia="zh-CN"/>
        </w:rPr>
        <w:t xml:space="preserve"> </w:t>
      </w:r>
      <w:r w:rsidR="0050204C" w:rsidRPr="0050204C">
        <w:rPr>
          <w:rFonts w:eastAsia="宋体"/>
          <w:szCs w:val="20"/>
          <w:lang w:val="en-GB" w:eastAsia="zh-CN"/>
        </w:rPr>
        <w:t>with conf</w:t>
      </w:r>
      <w:r>
        <w:rPr>
          <w:rFonts w:eastAsia="宋体"/>
          <w:szCs w:val="20"/>
          <w:lang w:val="en-GB" w:eastAsia="zh-CN"/>
        </w:rPr>
        <w:t xml:space="preserve">igurable sizes </w:t>
      </w:r>
      <w:r>
        <w:rPr>
          <w:rFonts w:eastAsia="宋体" w:hint="eastAsia"/>
          <w:szCs w:val="20"/>
          <w:lang w:val="en-GB" w:eastAsia="zh-CN"/>
        </w:rPr>
        <w:t>and configurable fields</w:t>
      </w:r>
    </w:p>
    <w:p w14:paraId="6E16E5E7" w14:textId="2B64F4A8" w:rsidR="000931B8" w:rsidRPr="000931B8" w:rsidRDefault="000931B8" w:rsidP="000931B8">
      <w:pPr>
        <w:numPr>
          <w:ilvl w:val="2"/>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szCs w:val="20"/>
          <w:lang w:eastAsia="zh-CN"/>
        </w:rPr>
        <w:t>Support a</w:t>
      </w:r>
      <w:r w:rsidR="0050204C" w:rsidRPr="0050204C">
        <w:rPr>
          <w:rFonts w:eastAsia="宋体"/>
          <w:szCs w:val="20"/>
          <w:lang w:val="en-GB" w:eastAsia="zh-CN"/>
        </w:rPr>
        <w:t xml:space="preserve"> </w:t>
      </w:r>
      <w:r w:rsidR="0050204C" w:rsidRPr="0050204C">
        <w:rPr>
          <w:rFonts w:eastAsia="宋体"/>
          <w:color w:val="000000"/>
          <w:szCs w:val="20"/>
          <w:lang w:val="en-GB" w:eastAsia="ja-JP"/>
        </w:rPr>
        <w:t>minimum DCI size targeting a reduction of 10~16 bits relative to Rel-15 DCI format 0_0/1_0 and a maximum DCI size that can be larger than Rel-15 DCI format 0_0/1_0</w:t>
      </w:r>
    </w:p>
    <w:p w14:paraId="416AAA2C" w14:textId="512AAF12" w:rsidR="009C6365" w:rsidRPr="0050204C" w:rsidRDefault="00F82C38" w:rsidP="000C57A2">
      <w:pPr>
        <w:numPr>
          <w:ilvl w:val="2"/>
          <w:numId w:val="42"/>
        </w:numPr>
        <w:overflowPunct w:val="0"/>
        <w:autoSpaceDE w:val="0"/>
        <w:autoSpaceDN w:val="0"/>
        <w:adjustRightInd w:val="0"/>
        <w:spacing w:after="180"/>
        <w:jc w:val="both"/>
        <w:textAlignment w:val="baseline"/>
        <w:rPr>
          <w:rFonts w:eastAsia="宋体"/>
          <w:bCs/>
          <w:szCs w:val="20"/>
          <w:lang w:eastAsia="en-GB"/>
        </w:rPr>
      </w:pPr>
      <w:r w:rsidRPr="0050204C">
        <w:rPr>
          <w:rFonts w:eastAsia="宋体"/>
          <w:color w:val="000000"/>
          <w:szCs w:val="20"/>
          <w:lang w:val="en-GB" w:eastAsia="ja-JP"/>
        </w:rPr>
        <w:t>provide</w:t>
      </w:r>
      <w:r w:rsidR="0050204C" w:rsidRPr="0050204C">
        <w:rPr>
          <w:rFonts w:eastAsia="宋体"/>
          <w:color w:val="000000"/>
          <w:szCs w:val="20"/>
          <w:lang w:val="en-GB" w:eastAsia="ja-JP"/>
        </w:rPr>
        <w:t xml:space="preserve"> the possibility to align with the size of the DCI format 0_0/1_0</w:t>
      </w:r>
    </w:p>
    <w:p w14:paraId="551F168A" w14:textId="21B75970" w:rsidR="0050204C" w:rsidRPr="0050204C" w:rsidRDefault="0050204C"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sidRPr="0050204C">
        <w:rPr>
          <w:rFonts w:eastAsia="宋体"/>
          <w:szCs w:val="20"/>
          <w:lang w:val="en-GB" w:eastAsia="zh-CN"/>
        </w:rPr>
        <w:t xml:space="preserve">Increased PDCCH monitoring capability on maximum number of non-overlapped CCEs per slot for channel estimation </w:t>
      </w:r>
      <w:r w:rsidR="00111D60">
        <w:rPr>
          <w:rFonts w:eastAsia="宋体" w:hint="eastAsia"/>
          <w:szCs w:val="20"/>
          <w:lang w:val="en-GB" w:eastAsia="zh-CN"/>
        </w:rPr>
        <w:t xml:space="preserve">and potentially the number of PDCCH candidates per slot. </w:t>
      </w:r>
    </w:p>
    <w:p w14:paraId="25243B35" w14:textId="3D5D4685" w:rsidR="0050204C" w:rsidRPr="0050204C" w:rsidRDefault="00FE04E3" w:rsidP="0050204C">
      <w:pPr>
        <w:numPr>
          <w:ilvl w:val="2"/>
          <w:numId w:val="42"/>
        </w:numPr>
        <w:overflowPunct w:val="0"/>
        <w:autoSpaceDE w:val="0"/>
        <w:autoSpaceDN w:val="0"/>
        <w:adjustRightInd w:val="0"/>
        <w:spacing w:after="180"/>
        <w:jc w:val="both"/>
        <w:textAlignment w:val="baseline"/>
        <w:rPr>
          <w:rFonts w:eastAsia="宋体"/>
          <w:bCs/>
          <w:szCs w:val="20"/>
          <w:lang w:eastAsia="en-GB"/>
        </w:rPr>
      </w:pPr>
      <w:r>
        <w:rPr>
          <w:rFonts w:eastAsia="宋体"/>
          <w:bCs/>
          <w:szCs w:val="20"/>
          <w:lang w:eastAsia="zh-CN"/>
        </w:rPr>
        <w:lastRenderedPageBreak/>
        <w:t>S</w:t>
      </w:r>
      <w:r>
        <w:rPr>
          <w:rFonts w:eastAsia="宋体" w:hint="eastAsia"/>
          <w:bCs/>
          <w:szCs w:val="20"/>
          <w:lang w:eastAsia="zh-CN"/>
        </w:rPr>
        <w:t xml:space="preserve">pecify the restrictions including at least </w:t>
      </w:r>
      <w:r w:rsidR="00D232E5">
        <w:rPr>
          <w:rFonts w:eastAsia="宋体" w:hint="eastAsia"/>
          <w:bCs/>
          <w:szCs w:val="20"/>
          <w:lang w:eastAsia="zh-CN"/>
        </w:rPr>
        <w:t xml:space="preserve">the </w:t>
      </w:r>
      <w:r w:rsidR="00D232E5">
        <w:rPr>
          <w:rFonts w:eastAsiaTheme="minorEastAsia" w:hint="eastAsia"/>
          <w:color w:val="000000"/>
          <w:lang w:eastAsia="zh-CN"/>
        </w:rPr>
        <w:t>e</w:t>
      </w:r>
      <w:r w:rsidR="00D232E5">
        <w:rPr>
          <w:color w:val="000000"/>
          <w:lang w:eastAsia="ja-JP"/>
        </w:rPr>
        <w:t>xplicit limitation on the maximum number of BDs/non-overlapping CCEs per monitoring occasion and/or per monitoring span</w:t>
      </w:r>
      <w:r w:rsidR="00D232E5">
        <w:rPr>
          <w:rFonts w:eastAsiaTheme="minorEastAsia" w:hint="eastAsia"/>
          <w:color w:val="000000"/>
          <w:lang w:eastAsia="zh-CN"/>
        </w:rPr>
        <w:t xml:space="preserve">. </w:t>
      </w:r>
    </w:p>
    <w:p w14:paraId="7A001826" w14:textId="77777777" w:rsidR="0050204C" w:rsidRPr="0050204C" w:rsidRDefault="0050204C" w:rsidP="0050204C">
      <w:pPr>
        <w:numPr>
          <w:ilvl w:val="0"/>
          <w:numId w:val="42"/>
        </w:numPr>
        <w:tabs>
          <w:tab w:val="num" w:pos="709"/>
        </w:tabs>
        <w:overflowPunct w:val="0"/>
        <w:autoSpaceDE w:val="0"/>
        <w:autoSpaceDN w:val="0"/>
        <w:adjustRightInd w:val="0"/>
        <w:spacing w:after="180"/>
        <w:jc w:val="both"/>
        <w:textAlignment w:val="baseline"/>
        <w:rPr>
          <w:rFonts w:eastAsia="宋体"/>
          <w:bCs/>
          <w:szCs w:val="20"/>
          <w:lang w:eastAsia="en-GB"/>
        </w:rPr>
      </w:pPr>
      <w:r w:rsidRPr="0050204C">
        <w:rPr>
          <w:rFonts w:eastAsia="宋体"/>
          <w:bCs/>
          <w:szCs w:val="20"/>
          <w:lang w:eastAsia="en-GB"/>
        </w:rPr>
        <w:t>Specification of UCI enhancements [RAN1]</w:t>
      </w:r>
    </w:p>
    <w:p w14:paraId="70AB56F9" w14:textId="11E66D70" w:rsidR="0050204C" w:rsidRPr="0050204C" w:rsidRDefault="00A35B43"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szCs w:val="20"/>
          <w:lang w:val="en-GB" w:eastAsia="zh-CN"/>
        </w:rPr>
        <w:t>Specify m</w:t>
      </w:r>
      <w:r w:rsidR="0050204C" w:rsidRPr="0050204C">
        <w:rPr>
          <w:rFonts w:eastAsia="宋体"/>
          <w:szCs w:val="20"/>
          <w:lang w:val="en-GB" w:eastAsia="zh-CN"/>
        </w:rPr>
        <w:t>ore than one PUCCH for HARQ-ACK transmission within a slot</w:t>
      </w:r>
      <w:r>
        <w:rPr>
          <w:rFonts w:eastAsia="宋体" w:hint="eastAsia"/>
          <w:szCs w:val="20"/>
          <w:lang w:val="en-GB" w:eastAsia="zh-CN"/>
        </w:rPr>
        <w:t xml:space="preserve"> from a UE</w:t>
      </w:r>
    </w:p>
    <w:p w14:paraId="1152122A" w14:textId="1D00A05D" w:rsidR="0050204C" w:rsidRPr="0050204C" w:rsidRDefault="00F82C38"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szCs w:val="20"/>
          <w:lang w:val="en-GB" w:eastAsia="zh-CN"/>
        </w:rPr>
        <w:t>Supporting a</w:t>
      </w:r>
      <w:r w:rsidR="0050204C" w:rsidRPr="0050204C">
        <w:rPr>
          <w:rFonts w:eastAsia="宋体"/>
          <w:szCs w:val="20"/>
          <w:lang w:val="en-GB" w:eastAsia="zh-CN"/>
        </w:rPr>
        <w:t>t least two</w:t>
      </w:r>
      <w:r w:rsidR="0050204C" w:rsidRPr="0050204C">
        <w:rPr>
          <w:rFonts w:eastAsia="宋体" w:hint="eastAsia"/>
          <w:szCs w:val="20"/>
          <w:lang w:val="en-GB" w:eastAsia="zh-CN"/>
        </w:rPr>
        <w:t xml:space="preserve"> HARQ-ACK codebooks simultaneously </w:t>
      </w:r>
      <w:r w:rsidR="0050204C" w:rsidRPr="0050204C">
        <w:rPr>
          <w:rFonts w:eastAsia="宋体"/>
          <w:szCs w:val="20"/>
          <w:lang w:val="en-GB" w:eastAsia="zh-CN"/>
        </w:rPr>
        <w:t>constructed, intended for supporting different service types for a UE</w:t>
      </w:r>
    </w:p>
    <w:p w14:paraId="148F93FA" w14:textId="77777777" w:rsidR="0050204C" w:rsidRPr="0050204C" w:rsidRDefault="0050204C" w:rsidP="0050204C">
      <w:pPr>
        <w:numPr>
          <w:ilvl w:val="0"/>
          <w:numId w:val="42"/>
        </w:numPr>
        <w:tabs>
          <w:tab w:val="num" w:pos="709"/>
        </w:tabs>
        <w:overflowPunct w:val="0"/>
        <w:autoSpaceDE w:val="0"/>
        <w:autoSpaceDN w:val="0"/>
        <w:adjustRightInd w:val="0"/>
        <w:spacing w:after="180"/>
        <w:jc w:val="both"/>
        <w:textAlignment w:val="baseline"/>
        <w:rPr>
          <w:rFonts w:eastAsia="宋体"/>
          <w:bCs/>
          <w:szCs w:val="20"/>
          <w:lang w:eastAsia="en-GB"/>
        </w:rPr>
      </w:pPr>
      <w:r w:rsidRPr="0050204C">
        <w:rPr>
          <w:rFonts w:eastAsia="宋体"/>
          <w:bCs/>
          <w:szCs w:val="20"/>
          <w:lang w:eastAsia="en-GB"/>
        </w:rPr>
        <w:t xml:space="preserve">Specification of PUSCH enhancements </w:t>
      </w:r>
      <w:r w:rsidRPr="0050204C">
        <w:rPr>
          <w:rFonts w:eastAsia="宋体"/>
          <w:szCs w:val="20"/>
          <w:lang w:val="en-GB" w:eastAsia="zh-CN"/>
        </w:rPr>
        <w:t>for both grant-based PUSCH and configured grant based PUSCH</w:t>
      </w:r>
      <w:r w:rsidRPr="0050204C">
        <w:rPr>
          <w:rFonts w:eastAsia="宋体"/>
          <w:bCs/>
          <w:szCs w:val="20"/>
          <w:lang w:eastAsia="en-GB"/>
        </w:rPr>
        <w:t xml:space="preserve"> [RAN1]</w:t>
      </w:r>
    </w:p>
    <w:p w14:paraId="3FFFC015" w14:textId="0BEB136A" w:rsidR="0050204C" w:rsidRPr="00C74FF1" w:rsidRDefault="00A35B43"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bCs/>
          <w:szCs w:val="20"/>
          <w:lang w:eastAsia="zh-CN"/>
        </w:rPr>
        <w:t>Specify, f</w:t>
      </w:r>
      <w:r w:rsidR="0050204C" w:rsidRPr="0050204C">
        <w:rPr>
          <w:rFonts w:eastAsia="宋体"/>
          <w:bCs/>
          <w:szCs w:val="20"/>
          <w:lang w:eastAsia="en-GB"/>
        </w:rPr>
        <w:t>or a transport block, o</w:t>
      </w:r>
      <w:r w:rsidR="0050204C" w:rsidRPr="0050204C">
        <w:rPr>
          <w:rFonts w:eastAsia="宋体"/>
          <w:szCs w:val="20"/>
          <w:lang w:val="en-GB" w:eastAsia="zh-CN"/>
        </w:rPr>
        <w:t>ne dynamic UL grant or one configured grant schedules two or more PUSCH repetitions that can be in one slot, or across slot boundary in consecutive available slots</w:t>
      </w:r>
    </w:p>
    <w:p w14:paraId="2801E65F" w14:textId="14219B4D" w:rsidR="00C74FF1" w:rsidRPr="0050204C" w:rsidRDefault="00587950" w:rsidP="00C74FF1">
      <w:pPr>
        <w:numPr>
          <w:ilvl w:val="2"/>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bCs/>
          <w:szCs w:val="20"/>
          <w:lang w:eastAsia="zh-CN"/>
        </w:rPr>
        <w:t>D</w:t>
      </w:r>
      <w:r w:rsidR="00C74FF1">
        <w:rPr>
          <w:rFonts w:eastAsia="宋体" w:hint="eastAsia"/>
          <w:bCs/>
          <w:szCs w:val="20"/>
          <w:lang w:eastAsia="zh-CN"/>
        </w:rPr>
        <w:t xml:space="preserve">own-select one solution from option 1~6 </w:t>
      </w:r>
      <w:r w:rsidR="006C3DAF">
        <w:rPr>
          <w:rFonts w:eastAsia="宋体" w:hint="eastAsia"/>
          <w:bCs/>
          <w:szCs w:val="20"/>
          <w:lang w:eastAsia="zh-CN"/>
        </w:rPr>
        <w:t>as in</w:t>
      </w:r>
      <w:r w:rsidR="00C74FF1">
        <w:rPr>
          <w:rFonts w:eastAsia="宋体" w:hint="eastAsia"/>
          <w:bCs/>
          <w:szCs w:val="20"/>
          <w:lang w:eastAsia="zh-CN"/>
        </w:rPr>
        <w:t xml:space="preserve"> TR 38.824 section 6.3</w:t>
      </w:r>
    </w:p>
    <w:p w14:paraId="5178C5B0" w14:textId="77777777" w:rsidR="0050204C" w:rsidRPr="0050204C" w:rsidRDefault="0050204C" w:rsidP="0050204C">
      <w:pPr>
        <w:numPr>
          <w:ilvl w:val="0"/>
          <w:numId w:val="42"/>
        </w:numPr>
        <w:tabs>
          <w:tab w:val="num" w:pos="709"/>
          <w:tab w:val="num" w:pos="2160"/>
        </w:tabs>
        <w:overflowPunct w:val="0"/>
        <w:autoSpaceDE w:val="0"/>
        <w:autoSpaceDN w:val="0"/>
        <w:adjustRightInd w:val="0"/>
        <w:spacing w:after="180"/>
        <w:jc w:val="both"/>
        <w:textAlignment w:val="baseline"/>
        <w:rPr>
          <w:rFonts w:eastAsia="宋体"/>
          <w:bCs/>
          <w:szCs w:val="20"/>
          <w:lang w:eastAsia="en-GB"/>
        </w:rPr>
      </w:pPr>
      <w:r w:rsidRPr="0050204C">
        <w:rPr>
          <w:rFonts w:eastAsia="宋体"/>
          <w:bCs/>
          <w:szCs w:val="20"/>
          <w:lang w:eastAsia="en-GB"/>
        </w:rPr>
        <w:t xml:space="preserve">Specification of </w:t>
      </w:r>
      <w:bookmarkStart w:id="6" w:name="OLE_LINK1"/>
      <w:r w:rsidRPr="0050204C">
        <w:rPr>
          <w:rFonts w:eastAsia="宋体"/>
          <w:bCs/>
          <w:szCs w:val="20"/>
          <w:lang w:eastAsia="en-GB"/>
        </w:rPr>
        <w:t>enhancements to scheduling/HARQ</w:t>
      </w:r>
      <w:bookmarkEnd w:id="6"/>
      <w:r w:rsidRPr="0050204C">
        <w:rPr>
          <w:rFonts w:eastAsia="宋体"/>
          <w:bCs/>
          <w:szCs w:val="20"/>
          <w:lang w:eastAsia="en-GB"/>
        </w:rPr>
        <w:t xml:space="preserve"> [RAN1]</w:t>
      </w:r>
    </w:p>
    <w:p w14:paraId="2144C589" w14:textId="405F4500" w:rsidR="0050204C" w:rsidRPr="0050204C" w:rsidRDefault="00A35B43"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bCs/>
          <w:szCs w:val="20"/>
          <w:lang w:eastAsia="zh-CN"/>
        </w:rPr>
        <w:t>Specify o</w:t>
      </w:r>
      <w:r w:rsidR="0050204C" w:rsidRPr="0050204C">
        <w:rPr>
          <w:rFonts w:eastAsia="宋体"/>
          <w:szCs w:val="20"/>
          <w:lang w:eastAsia="ja-JP"/>
        </w:rPr>
        <w:t>ut</w:t>
      </w:r>
      <w:r w:rsidR="0050204C" w:rsidRPr="0050204C">
        <w:rPr>
          <w:rFonts w:eastAsia="宋体"/>
          <w:szCs w:val="20"/>
          <w:lang w:val="en-GB" w:eastAsia="ja-JP"/>
        </w:rPr>
        <w:t>-of-order HARQ-ACK associated with PDSCHs with different HARQ process IDs</w:t>
      </w:r>
    </w:p>
    <w:p w14:paraId="44C4B9C6" w14:textId="7A78F2D5" w:rsidR="0050204C" w:rsidRPr="0050204C" w:rsidRDefault="00A35B43"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Theme="minorEastAsia" w:hint="eastAsia"/>
          <w:bCs/>
          <w:iCs/>
          <w:szCs w:val="20"/>
          <w:lang w:eastAsia="zh-CN"/>
        </w:rPr>
        <w:t>Specify o</w:t>
      </w:r>
      <w:proofErr w:type="spellStart"/>
      <w:r w:rsidR="0050204C" w:rsidRPr="0050204C">
        <w:rPr>
          <w:rFonts w:eastAsia="宋体"/>
          <w:szCs w:val="20"/>
          <w:lang w:val="en-GB" w:eastAsia="ja-JP"/>
        </w:rPr>
        <w:t>ut</w:t>
      </w:r>
      <w:proofErr w:type="spellEnd"/>
      <w:r w:rsidR="0050204C" w:rsidRPr="0050204C">
        <w:rPr>
          <w:rFonts w:eastAsia="宋体"/>
          <w:szCs w:val="20"/>
          <w:lang w:val="en-GB" w:eastAsia="ja-JP"/>
        </w:rPr>
        <w:t>-of-order PUSCH scheduling associated with different HARQ process IDs</w:t>
      </w:r>
    </w:p>
    <w:p w14:paraId="4A17BB4B" w14:textId="77777777" w:rsidR="0050204C" w:rsidRPr="0050204C" w:rsidRDefault="0050204C" w:rsidP="0050204C">
      <w:pPr>
        <w:numPr>
          <w:ilvl w:val="0"/>
          <w:numId w:val="42"/>
        </w:numPr>
        <w:tabs>
          <w:tab w:val="num" w:pos="709"/>
          <w:tab w:val="num" w:pos="2160"/>
        </w:tabs>
        <w:overflowPunct w:val="0"/>
        <w:autoSpaceDE w:val="0"/>
        <w:autoSpaceDN w:val="0"/>
        <w:adjustRightInd w:val="0"/>
        <w:spacing w:after="180"/>
        <w:jc w:val="both"/>
        <w:textAlignment w:val="baseline"/>
        <w:rPr>
          <w:rFonts w:eastAsia="宋体"/>
          <w:bCs/>
          <w:szCs w:val="20"/>
          <w:lang w:eastAsia="en-GB"/>
        </w:rPr>
      </w:pPr>
      <w:r w:rsidRPr="0050204C">
        <w:rPr>
          <w:rFonts w:eastAsia="宋体"/>
          <w:bCs/>
          <w:szCs w:val="20"/>
          <w:lang w:eastAsia="en-GB"/>
        </w:rPr>
        <w:t xml:space="preserve">Specification of </w:t>
      </w:r>
      <w:r w:rsidRPr="0050204C">
        <w:rPr>
          <w:rFonts w:eastAsia="宋体"/>
          <w:szCs w:val="20"/>
          <w:lang w:val="en-GB" w:eastAsia="zh-CN"/>
        </w:rPr>
        <w:t xml:space="preserve">inter UE </w:t>
      </w:r>
      <w:proofErr w:type="spellStart"/>
      <w:r w:rsidRPr="0050204C">
        <w:rPr>
          <w:rFonts w:eastAsia="宋体"/>
          <w:szCs w:val="20"/>
          <w:lang w:val="en-GB" w:eastAsia="zh-CN"/>
        </w:rPr>
        <w:t>Tx</w:t>
      </w:r>
      <w:proofErr w:type="spellEnd"/>
      <w:r w:rsidRPr="0050204C">
        <w:rPr>
          <w:rFonts w:eastAsia="宋体"/>
          <w:szCs w:val="20"/>
          <w:lang w:val="en-GB" w:eastAsia="zh-CN"/>
        </w:rPr>
        <w:t xml:space="preserve"> prioritization/multiplexing</w:t>
      </w:r>
      <w:r w:rsidRPr="0050204C">
        <w:rPr>
          <w:rFonts w:eastAsia="宋体"/>
          <w:bCs/>
          <w:szCs w:val="20"/>
          <w:lang w:eastAsia="en-GB"/>
        </w:rPr>
        <w:t xml:space="preserve"> [RAN1]</w:t>
      </w:r>
    </w:p>
    <w:p w14:paraId="0B790856" w14:textId="319930F8" w:rsidR="0050204C" w:rsidRPr="0050204C" w:rsidRDefault="00A35B43"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szCs w:val="20"/>
          <w:lang w:val="en-GB" w:eastAsia="zh-CN"/>
        </w:rPr>
        <w:t xml:space="preserve">Specify PDCCH-based </w:t>
      </w:r>
      <w:r w:rsidR="0050204C" w:rsidRPr="0050204C">
        <w:rPr>
          <w:rFonts w:eastAsia="宋体"/>
          <w:szCs w:val="20"/>
          <w:lang w:val="en-GB" w:eastAsia="zh-CN"/>
        </w:rPr>
        <w:t xml:space="preserve">UL cancelation scheme as defined in section 7.2.1 in TR 38.824 </w:t>
      </w:r>
    </w:p>
    <w:p w14:paraId="1602FADF" w14:textId="33A07010" w:rsidR="0050204C" w:rsidRPr="0050204C" w:rsidRDefault="00A35B43"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hint="eastAsia"/>
          <w:szCs w:val="20"/>
          <w:lang w:val="en-GB" w:eastAsia="zh-CN"/>
        </w:rPr>
        <w:t>Specify e</w:t>
      </w:r>
      <w:r w:rsidR="0050204C" w:rsidRPr="0050204C">
        <w:rPr>
          <w:rFonts w:eastAsia="宋体"/>
          <w:szCs w:val="20"/>
          <w:lang w:val="en-GB" w:eastAsia="zh-CN"/>
        </w:rPr>
        <w:t xml:space="preserve">nhanced UL power control scheme  </w:t>
      </w:r>
    </w:p>
    <w:p w14:paraId="0B5EF01E" w14:textId="77777777" w:rsidR="0050204C" w:rsidRPr="0050204C" w:rsidRDefault="0050204C" w:rsidP="0050204C">
      <w:pPr>
        <w:numPr>
          <w:ilvl w:val="0"/>
          <w:numId w:val="42"/>
        </w:numPr>
        <w:tabs>
          <w:tab w:val="num" w:pos="709"/>
          <w:tab w:val="num" w:pos="2160"/>
        </w:tabs>
        <w:overflowPunct w:val="0"/>
        <w:autoSpaceDE w:val="0"/>
        <w:autoSpaceDN w:val="0"/>
        <w:adjustRightInd w:val="0"/>
        <w:spacing w:after="180"/>
        <w:jc w:val="both"/>
        <w:textAlignment w:val="baseline"/>
        <w:rPr>
          <w:rFonts w:eastAsia="宋体"/>
          <w:bCs/>
          <w:szCs w:val="20"/>
          <w:lang w:eastAsia="en-GB"/>
        </w:rPr>
      </w:pPr>
      <w:bookmarkStart w:id="7" w:name="OLE_LINK17"/>
      <w:r w:rsidRPr="0050204C">
        <w:rPr>
          <w:rFonts w:eastAsia="宋体"/>
          <w:bCs/>
          <w:szCs w:val="20"/>
          <w:lang w:eastAsia="en-GB"/>
        </w:rPr>
        <w:t xml:space="preserve">Specification of </w:t>
      </w:r>
      <w:bookmarkStart w:id="8" w:name="OLE_LINK2"/>
      <w:r w:rsidRPr="0050204C">
        <w:rPr>
          <w:rFonts w:eastAsia="宋体"/>
          <w:szCs w:val="20"/>
          <w:lang w:val="en-GB" w:eastAsia="zh-CN"/>
        </w:rPr>
        <w:t>enhanced UL configured grant transmission</w:t>
      </w:r>
      <w:bookmarkEnd w:id="8"/>
      <w:r w:rsidRPr="0050204C">
        <w:rPr>
          <w:rFonts w:eastAsia="宋体"/>
          <w:bCs/>
          <w:szCs w:val="20"/>
          <w:lang w:eastAsia="en-GB"/>
        </w:rPr>
        <w:t xml:space="preserve"> [RAN1, RAN2]</w:t>
      </w:r>
    </w:p>
    <w:p w14:paraId="542E5DBA" w14:textId="77777777" w:rsidR="0050204C" w:rsidRPr="0086365A" w:rsidRDefault="0050204C"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sidRPr="0050204C">
        <w:rPr>
          <w:rFonts w:eastAsia="宋体"/>
          <w:szCs w:val="20"/>
          <w:lang w:val="en-GB" w:eastAsia="zh-CN"/>
        </w:rPr>
        <w:t>Mu</w:t>
      </w:r>
      <w:r w:rsidRPr="0050204C">
        <w:rPr>
          <w:rFonts w:eastAsia="宋体"/>
          <w:szCs w:val="20"/>
          <w:lang w:val="en-GB" w:eastAsia="en-GB"/>
        </w:rPr>
        <w:t xml:space="preserve">ltiple active configured grant type 1 and type 2 configurations for a given BWP of a serving cell </w:t>
      </w:r>
    </w:p>
    <w:p w14:paraId="5A733A48" w14:textId="7CF2EC2A" w:rsidR="0086365A" w:rsidRPr="0086365A" w:rsidRDefault="0086365A" w:rsidP="0050204C">
      <w:pPr>
        <w:numPr>
          <w:ilvl w:val="1"/>
          <w:numId w:val="42"/>
        </w:numPr>
        <w:overflowPunct w:val="0"/>
        <w:autoSpaceDE w:val="0"/>
        <w:autoSpaceDN w:val="0"/>
        <w:adjustRightInd w:val="0"/>
        <w:spacing w:after="180"/>
        <w:jc w:val="both"/>
        <w:textAlignment w:val="baseline"/>
        <w:rPr>
          <w:rFonts w:eastAsia="宋体"/>
          <w:bCs/>
          <w:szCs w:val="20"/>
          <w:lang w:eastAsia="en-GB"/>
        </w:rPr>
      </w:pPr>
      <w:r>
        <w:rPr>
          <w:rFonts w:eastAsia="宋体"/>
          <w:szCs w:val="20"/>
          <w:lang w:val="en-GB" w:eastAsia="zh-CN"/>
        </w:rPr>
        <w:t>S</w:t>
      </w:r>
      <w:r>
        <w:rPr>
          <w:rFonts w:eastAsia="宋体" w:hint="eastAsia"/>
          <w:szCs w:val="20"/>
          <w:lang w:val="en-GB" w:eastAsia="zh-CN"/>
        </w:rPr>
        <w:t>pecify one of the following for ensuring K repetitions to meet the latency and reliability requirements</w:t>
      </w:r>
    </w:p>
    <w:p w14:paraId="034FFB5E" w14:textId="08373AD3" w:rsidR="0086365A" w:rsidRPr="0086365A" w:rsidRDefault="0086365A" w:rsidP="0086365A">
      <w:pPr>
        <w:numPr>
          <w:ilvl w:val="2"/>
          <w:numId w:val="42"/>
        </w:numPr>
        <w:overflowPunct w:val="0"/>
        <w:autoSpaceDE w:val="0"/>
        <w:autoSpaceDN w:val="0"/>
        <w:adjustRightInd w:val="0"/>
        <w:spacing w:after="180"/>
        <w:jc w:val="both"/>
        <w:textAlignment w:val="baseline"/>
        <w:rPr>
          <w:rFonts w:eastAsia="宋体"/>
          <w:szCs w:val="20"/>
          <w:lang w:val="en-GB" w:eastAsia="zh-CN"/>
        </w:rPr>
      </w:pPr>
      <w:r w:rsidRPr="0086365A">
        <w:rPr>
          <w:rFonts w:eastAsia="宋体"/>
          <w:szCs w:val="20"/>
          <w:lang w:val="en-GB" w:eastAsia="zh-CN"/>
        </w:rPr>
        <w:t>K repetition(s) by using one configured grant configuration and allowing repetitions cross the boundary of a period P</w:t>
      </w:r>
    </w:p>
    <w:p w14:paraId="74D4876E" w14:textId="6E5FCB89" w:rsidR="0086365A" w:rsidRPr="00092F53" w:rsidRDefault="00092F53" w:rsidP="0086365A">
      <w:pPr>
        <w:numPr>
          <w:ilvl w:val="2"/>
          <w:numId w:val="42"/>
        </w:numPr>
        <w:overflowPunct w:val="0"/>
        <w:autoSpaceDE w:val="0"/>
        <w:autoSpaceDN w:val="0"/>
        <w:adjustRightInd w:val="0"/>
        <w:spacing w:after="180"/>
        <w:jc w:val="both"/>
        <w:textAlignment w:val="baseline"/>
        <w:rPr>
          <w:rFonts w:eastAsia="宋体"/>
          <w:szCs w:val="20"/>
          <w:lang w:val="en-GB" w:eastAsia="zh-CN"/>
        </w:rPr>
      </w:pPr>
      <w:r w:rsidRPr="00092F53">
        <w:rPr>
          <w:rFonts w:eastAsia="宋体"/>
          <w:szCs w:val="20"/>
          <w:lang w:val="en-GB" w:eastAsia="zh-CN"/>
        </w:rPr>
        <w:t>K repetition(s) by using multiple configured grant configurations while not allowing repetitions cross the boundary of a period P</w:t>
      </w:r>
    </w:p>
    <w:bookmarkEnd w:id="4"/>
    <w:bookmarkEnd w:id="5"/>
    <w:bookmarkEnd w:id="7"/>
    <w:p w14:paraId="6278DDF8" w14:textId="428074F3" w:rsidR="00E07804" w:rsidRPr="00E55C33" w:rsidRDefault="00E07804" w:rsidP="0076112A">
      <w:pPr>
        <w:pStyle w:val="a2"/>
        <w:rPr>
          <w:rFonts w:eastAsia="宋体"/>
          <w:lang w:eastAsia="zh-CN"/>
        </w:rPr>
      </w:pPr>
    </w:p>
    <w:sectPr w:rsidR="00E07804" w:rsidRPr="00E55C33"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43137" w14:textId="77777777" w:rsidR="00B83F4E" w:rsidRDefault="00B83F4E">
      <w:r>
        <w:separator/>
      </w:r>
    </w:p>
  </w:endnote>
  <w:endnote w:type="continuationSeparator" w:id="0">
    <w:p w14:paraId="58874538" w14:textId="77777777" w:rsidR="00B83F4E" w:rsidRDefault="00B8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8C03A" w14:textId="77777777" w:rsidR="00B83F4E" w:rsidRDefault="00B83F4E">
      <w:r>
        <w:separator/>
      </w:r>
    </w:p>
  </w:footnote>
  <w:footnote w:type="continuationSeparator" w:id="0">
    <w:p w14:paraId="44DC0E39" w14:textId="77777777" w:rsidR="00B83F4E" w:rsidRDefault="00B83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286271" w:rsidRDefault="00286271"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892711"/>
    <w:multiLevelType w:val="hybridMultilevel"/>
    <w:tmpl w:val="E21261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1E2188"/>
    <w:multiLevelType w:val="hybridMultilevel"/>
    <w:tmpl w:val="6ECAA85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167CDC"/>
    <w:multiLevelType w:val="hybridMultilevel"/>
    <w:tmpl w:val="B1E898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E406DA"/>
    <w:multiLevelType w:val="hybridMultilevel"/>
    <w:tmpl w:val="1BE8E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30"/>
  </w:num>
  <w:num w:numId="4">
    <w:abstractNumId w:val="13"/>
  </w:num>
  <w:num w:numId="5">
    <w:abstractNumId w:val="23"/>
  </w:num>
  <w:num w:numId="6">
    <w:abstractNumId w:val="3"/>
  </w:num>
  <w:num w:numId="7">
    <w:abstractNumId w:val="3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
  </w:num>
  <w:num w:numId="11">
    <w:abstractNumId w:val="21"/>
  </w:num>
  <w:num w:numId="12">
    <w:abstractNumId w:val="39"/>
  </w:num>
  <w:num w:numId="13">
    <w:abstractNumId w:val="38"/>
  </w:num>
  <w:num w:numId="14">
    <w:abstractNumId w:val="29"/>
  </w:num>
  <w:num w:numId="15">
    <w:abstractNumId w:val="4"/>
  </w:num>
  <w:num w:numId="16">
    <w:abstractNumId w:val="41"/>
  </w:num>
  <w:num w:numId="17">
    <w:abstractNumId w:val="9"/>
  </w:num>
  <w:num w:numId="18">
    <w:abstractNumId w:val="31"/>
  </w:num>
  <w:num w:numId="19">
    <w:abstractNumId w:val="0"/>
  </w:num>
  <w:num w:numId="20">
    <w:abstractNumId w:val="36"/>
  </w:num>
  <w:num w:numId="21">
    <w:abstractNumId w:val="11"/>
  </w:num>
  <w:num w:numId="22">
    <w:abstractNumId w:val="20"/>
  </w:num>
  <w:num w:numId="23">
    <w:abstractNumId w:val="22"/>
  </w:num>
  <w:num w:numId="24">
    <w:abstractNumId w:val="10"/>
  </w:num>
  <w:num w:numId="25">
    <w:abstractNumId w:val="14"/>
  </w:num>
  <w:num w:numId="26">
    <w:abstractNumId w:val="12"/>
  </w:num>
  <w:num w:numId="27">
    <w:abstractNumId w:val="18"/>
  </w:num>
  <w:num w:numId="28">
    <w:abstractNumId w:val="40"/>
  </w:num>
  <w:num w:numId="29">
    <w:abstractNumId w:val="19"/>
  </w:num>
  <w:num w:numId="30">
    <w:abstractNumId w:val="16"/>
  </w:num>
  <w:num w:numId="31">
    <w:abstractNumId w:val="35"/>
  </w:num>
  <w:num w:numId="32">
    <w:abstractNumId w:val="6"/>
  </w:num>
  <w:num w:numId="33">
    <w:abstractNumId w:val="1"/>
  </w:num>
  <w:num w:numId="34">
    <w:abstractNumId w:val="8"/>
  </w:num>
  <w:num w:numId="35">
    <w:abstractNumId w:val="25"/>
  </w:num>
  <w:num w:numId="36">
    <w:abstractNumId w:val="32"/>
  </w:num>
  <w:num w:numId="37">
    <w:abstractNumId w:val="28"/>
  </w:num>
  <w:num w:numId="38">
    <w:abstractNumId w:val="7"/>
  </w:num>
  <w:num w:numId="39">
    <w:abstractNumId w:val="34"/>
  </w:num>
  <w:num w:numId="40">
    <w:abstractNumId w:val="37"/>
  </w:num>
  <w:num w:numId="41">
    <w:abstractNumId w:val="17"/>
  </w:num>
  <w:num w:numId="42">
    <w:abstractNumId w:val="5"/>
  </w:num>
  <w:num w:numId="43">
    <w:abstractNumId w:val="15"/>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ACB"/>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C64"/>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2F53"/>
    <w:rsid w:val="000931B8"/>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965"/>
    <w:rsid w:val="00097E27"/>
    <w:rsid w:val="000A0653"/>
    <w:rsid w:val="000A07A7"/>
    <w:rsid w:val="000A09D3"/>
    <w:rsid w:val="000A0DA5"/>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267"/>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1DDE"/>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3CA6"/>
    <w:rsid w:val="000C4CAD"/>
    <w:rsid w:val="000C4D73"/>
    <w:rsid w:val="000C515A"/>
    <w:rsid w:val="000C5413"/>
    <w:rsid w:val="000C57A2"/>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325"/>
    <w:rsid w:val="000F04A4"/>
    <w:rsid w:val="000F1035"/>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AC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1D60"/>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3D0"/>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467"/>
    <w:rsid w:val="001465B0"/>
    <w:rsid w:val="00146629"/>
    <w:rsid w:val="00146859"/>
    <w:rsid w:val="00147687"/>
    <w:rsid w:val="00147D1D"/>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7C8"/>
    <w:rsid w:val="00176C94"/>
    <w:rsid w:val="00176D09"/>
    <w:rsid w:val="00176D18"/>
    <w:rsid w:val="00177528"/>
    <w:rsid w:val="00177CD9"/>
    <w:rsid w:val="00180604"/>
    <w:rsid w:val="00180CB0"/>
    <w:rsid w:val="0018161C"/>
    <w:rsid w:val="001817DF"/>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08"/>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B7B54"/>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1BB8"/>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03A"/>
    <w:rsid w:val="001F3C10"/>
    <w:rsid w:val="001F3FCA"/>
    <w:rsid w:val="001F4560"/>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385"/>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9EA"/>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23"/>
    <w:rsid w:val="002457C9"/>
    <w:rsid w:val="00245F1A"/>
    <w:rsid w:val="00246455"/>
    <w:rsid w:val="0024698D"/>
    <w:rsid w:val="00246A67"/>
    <w:rsid w:val="00246ED6"/>
    <w:rsid w:val="00250084"/>
    <w:rsid w:val="002501BB"/>
    <w:rsid w:val="002503F2"/>
    <w:rsid w:val="002506CB"/>
    <w:rsid w:val="00250791"/>
    <w:rsid w:val="00250A1E"/>
    <w:rsid w:val="00250A75"/>
    <w:rsid w:val="0025126E"/>
    <w:rsid w:val="00251461"/>
    <w:rsid w:val="00251467"/>
    <w:rsid w:val="0025177C"/>
    <w:rsid w:val="00251EA9"/>
    <w:rsid w:val="0025210D"/>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AD5"/>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8EC"/>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5F0"/>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271"/>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A27"/>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6B4"/>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2FB1"/>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4D2A"/>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5F37"/>
    <w:rsid w:val="002D6779"/>
    <w:rsid w:val="002D67F3"/>
    <w:rsid w:val="002D6BB6"/>
    <w:rsid w:val="002D6C05"/>
    <w:rsid w:val="002D7187"/>
    <w:rsid w:val="002D727A"/>
    <w:rsid w:val="002D72CC"/>
    <w:rsid w:val="002D77CA"/>
    <w:rsid w:val="002D79B4"/>
    <w:rsid w:val="002D7F19"/>
    <w:rsid w:val="002E082E"/>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2F7C40"/>
    <w:rsid w:val="00300156"/>
    <w:rsid w:val="0030043B"/>
    <w:rsid w:val="003004F2"/>
    <w:rsid w:val="00300698"/>
    <w:rsid w:val="00300C5D"/>
    <w:rsid w:val="0030106E"/>
    <w:rsid w:val="00301223"/>
    <w:rsid w:val="00301957"/>
    <w:rsid w:val="00302017"/>
    <w:rsid w:val="0030305C"/>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11C5"/>
    <w:rsid w:val="003220D6"/>
    <w:rsid w:val="00322829"/>
    <w:rsid w:val="00322918"/>
    <w:rsid w:val="00322A67"/>
    <w:rsid w:val="00322BF3"/>
    <w:rsid w:val="00322F35"/>
    <w:rsid w:val="00323092"/>
    <w:rsid w:val="00323922"/>
    <w:rsid w:val="003239FF"/>
    <w:rsid w:val="00323A72"/>
    <w:rsid w:val="00323D47"/>
    <w:rsid w:val="003240FA"/>
    <w:rsid w:val="0032456E"/>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B33"/>
    <w:rsid w:val="00332DB3"/>
    <w:rsid w:val="003333BF"/>
    <w:rsid w:val="00333A88"/>
    <w:rsid w:val="003343E1"/>
    <w:rsid w:val="00334B68"/>
    <w:rsid w:val="003353D7"/>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538"/>
    <w:rsid w:val="00354C3E"/>
    <w:rsid w:val="0035533B"/>
    <w:rsid w:val="00355836"/>
    <w:rsid w:val="00355BC7"/>
    <w:rsid w:val="00355EDA"/>
    <w:rsid w:val="00355FE4"/>
    <w:rsid w:val="00356058"/>
    <w:rsid w:val="00356FC6"/>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3D55"/>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11F"/>
    <w:rsid w:val="003771A5"/>
    <w:rsid w:val="003779B1"/>
    <w:rsid w:val="00377CDF"/>
    <w:rsid w:val="00377F80"/>
    <w:rsid w:val="00380516"/>
    <w:rsid w:val="003807F8"/>
    <w:rsid w:val="0038143A"/>
    <w:rsid w:val="003817C3"/>
    <w:rsid w:val="00381B72"/>
    <w:rsid w:val="003821C0"/>
    <w:rsid w:val="00382237"/>
    <w:rsid w:val="00382699"/>
    <w:rsid w:val="003835FA"/>
    <w:rsid w:val="00383E32"/>
    <w:rsid w:val="003847CE"/>
    <w:rsid w:val="0038481D"/>
    <w:rsid w:val="00384B21"/>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6BD"/>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0CC8"/>
    <w:rsid w:val="003B17C1"/>
    <w:rsid w:val="003B1813"/>
    <w:rsid w:val="003B1D53"/>
    <w:rsid w:val="003B2266"/>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033"/>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459"/>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2982"/>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0D16"/>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9F4"/>
    <w:rsid w:val="00416F58"/>
    <w:rsid w:val="00417996"/>
    <w:rsid w:val="00417FBC"/>
    <w:rsid w:val="004202F5"/>
    <w:rsid w:val="004209B9"/>
    <w:rsid w:val="00421071"/>
    <w:rsid w:val="004213CE"/>
    <w:rsid w:val="00421534"/>
    <w:rsid w:val="00421F83"/>
    <w:rsid w:val="00422098"/>
    <w:rsid w:val="004222FA"/>
    <w:rsid w:val="004223DF"/>
    <w:rsid w:val="004228E8"/>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2B1"/>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709"/>
    <w:rsid w:val="00442C2B"/>
    <w:rsid w:val="00443195"/>
    <w:rsid w:val="004436B2"/>
    <w:rsid w:val="00443E9C"/>
    <w:rsid w:val="00443FB2"/>
    <w:rsid w:val="00444035"/>
    <w:rsid w:val="0044435E"/>
    <w:rsid w:val="00444530"/>
    <w:rsid w:val="00444781"/>
    <w:rsid w:val="00444904"/>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0BDC"/>
    <w:rsid w:val="004611D8"/>
    <w:rsid w:val="00461668"/>
    <w:rsid w:val="00461746"/>
    <w:rsid w:val="00461757"/>
    <w:rsid w:val="00462FA9"/>
    <w:rsid w:val="0046300B"/>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63B"/>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31"/>
    <w:rsid w:val="004776D9"/>
    <w:rsid w:val="004779CD"/>
    <w:rsid w:val="00477C91"/>
    <w:rsid w:val="00480BFA"/>
    <w:rsid w:val="00480C02"/>
    <w:rsid w:val="00481135"/>
    <w:rsid w:val="0048140F"/>
    <w:rsid w:val="0048152B"/>
    <w:rsid w:val="004817A7"/>
    <w:rsid w:val="0048186A"/>
    <w:rsid w:val="00481AC0"/>
    <w:rsid w:val="00482624"/>
    <w:rsid w:val="00482AA0"/>
    <w:rsid w:val="00482EBF"/>
    <w:rsid w:val="004831DB"/>
    <w:rsid w:val="004834ED"/>
    <w:rsid w:val="00483752"/>
    <w:rsid w:val="00483778"/>
    <w:rsid w:val="004837A8"/>
    <w:rsid w:val="00483CBD"/>
    <w:rsid w:val="004840AB"/>
    <w:rsid w:val="00484197"/>
    <w:rsid w:val="00484F97"/>
    <w:rsid w:val="004853D5"/>
    <w:rsid w:val="0048557C"/>
    <w:rsid w:val="00485F31"/>
    <w:rsid w:val="004866B4"/>
    <w:rsid w:val="00486809"/>
    <w:rsid w:val="00486857"/>
    <w:rsid w:val="00486923"/>
    <w:rsid w:val="00486B20"/>
    <w:rsid w:val="00486D7B"/>
    <w:rsid w:val="0048734D"/>
    <w:rsid w:val="004878B7"/>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3F"/>
    <w:rsid w:val="004A4E75"/>
    <w:rsid w:val="004A523D"/>
    <w:rsid w:val="004A5363"/>
    <w:rsid w:val="004A6C02"/>
    <w:rsid w:val="004A736A"/>
    <w:rsid w:val="004A7C9D"/>
    <w:rsid w:val="004A7E31"/>
    <w:rsid w:val="004B08D6"/>
    <w:rsid w:val="004B13EE"/>
    <w:rsid w:val="004B13FE"/>
    <w:rsid w:val="004B1535"/>
    <w:rsid w:val="004B1B2C"/>
    <w:rsid w:val="004B1FE6"/>
    <w:rsid w:val="004B213C"/>
    <w:rsid w:val="004B2409"/>
    <w:rsid w:val="004B296B"/>
    <w:rsid w:val="004B3124"/>
    <w:rsid w:val="004B31D0"/>
    <w:rsid w:val="004B35C8"/>
    <w:rsid w:val="004B4069"/>
    <w:rsid w:val="004B4D09"/>
    <w:rsid w:val="004B4DA5"/>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6EC7"/>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0E37"/>
    <w:rsid w:val="0050204C"/>
    <w:rsid w:val="005021C8"/>
    <w:rsid w:val="00502AC1"/>
    <w:rsid w:val="00502B94"/>
    <w:rsid w:val="005030D4"/>
    <w:rsid w:val="00503A39"/>
    <w:rsid w:val="00503AE2"/>
    <w:rsid w:val="00503B64"/>
    <w:rsid w:val="00503D93"/>
    <w:rsid w:val="00504127"/>
    <w:rsid w:val="00504266"/>
    <w:rsid w:val="00505155"/>
    <w:rsid w:val="005053E7"/>
    <w:rsid w:val="005059E1"/>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48E"/>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5E4B"/>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9DF"/>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775"/>
    <w:rsid w:val="00546A46"/>
    <w:rsid w:val="005471BF"/>
    <w:rsid w:val="005477E1"/>
    <w:rsid w:val="005478EA"/>
    <w:rsid w:val="00547E43"/>
    <w:rsid w:val="00547F8D"/>
    <w:rsid w:val="00550DDE"/>
    <w:rsid w:val="00550E03"/>
    <w:rsid w:val="00550E6D"/>
    <w:rsid w:val="00551190"/>
    <w:rsid w:val="00551A12"/>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08F1"/>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0E"/>
    <w:rsid w:val="005665BB"/>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3DB9"/>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0DA4"/>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87950"/>
    <w:rsid w:val="0059086C"/>
    <w:rsid w:val="005909B1"/>
    <w:rsid w:val="00590E36"/>
    <w:rsid w:val="00590F71"/>
    <w:rsid w:val="005914D9"/>
    <w:rsid w:val="005922E1"/>
    <w:rsid w:val="00592518"/>
    <w:rsid w:val="00592632"/>
    <w:rsid w:val="005933B5"/>
    <w:rsid w:val="00593540"/>
    <w:rsid w:val="00593C66"/>
    <w:rsid w:val="00593DCE"/>
    <w:rsid w:val="00593E0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4FA"/>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81E"/>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05"/>
    <w:rsid w:val="005D089C"/>
    <w:rsid w:val="005D0BE7"/>
    <w:rsid w:val="005D0D1A"/>
    <w:rsid w:val="005D0F2E"/>
    <w:rsid w:val="005D1242"/>
    <w:rsid w:val="005D13A0"/>
    <w:rsid w:val="005D26B8"/>
    <w:rsid w:val="005D2D44"/>
    <w:rsid w:val="005D3067"/>
    <w:rsid w:val="005D32D1"/>
    <w:rsid w:val="005D3328"/>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D34"/>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0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1E1"/>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331"/>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8D7"/>
    <w:rsid w:val="00637B3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5B"/>
    <w:rsid w:val="006441DD"/>
    <w:rsid w:val="006445BE"/>
    <w:rsid w:val="00644FD3"/>
    <w:rsid w:val="00645E29"/>
    <w:rsid w:val="00646CEA"/>
    <w:rsid w:val="00646F88"/>
    <w:rsid w:val="00646FA1"/>
    <w:rsid w:val="006470D5"/>
    <w:rsid w:val="0064777B"/>
    <w:rsid w:val="00647E90"/>
    <w:rsid w:val="00650185"/>
    <w:rsid w:val="00650280"/>
    <w:rsid w:val="006505A0"/>
    <w:rsid w:val="00650697"/>
    <w:rsid w:val="00650A2C"/>
    <w:rsid w:val="00650E53"/>
    <w:rsid w:val="00650FED"/>
    <w:rsid w:val="00651696"/>
    <w:rsid w:val="006518D2"/>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1EA5"/>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2F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605"/>
    <w:rsid w:val="006A0845"/>
    <w:rsid w:val="006A0FAB"/>
    <w:rsid w:val="006A1083"/>
    <w:rsid w:val="006A1116"/>
    <w:rsid w:val="006A19ED"/>
    <w:rsid w:val="006A1E3B"/>
    <w:rsid w:val="006A1E4D"/>
    <w:rsid w:val="006A1E4F"/>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3EA8"/>
    <w:rsid w:val="006B40AA"/>
    <w:rsid w:val="006B417E"/>
    <w:rsid w:val="006B44BF"/>
    <w:rsid w:val="006B4A0C"/>
    <w:rsid w:val="006B4A53"/>
    <w:rsid w:val="006B51ED"/>
    <w:rsid w:val="006B5532"/>
    <w:rsid w:val="006B615E"/>
    <w:rsid w:val="006B6589"/>
    <w:rsid w:val="006B6C86"/>
    <w:rsid w:val="006B6E42"/>
    <w:rsid w:val="006B7560"/>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3DAF"/>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0D6"/>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0696"/>
    <w:rsid w:val="00711060"/>
    <w:rsid w:val="007118B9"/>
    <w:rsid w:val="00712124"/>
    <w:rsid w:val="00712EA8"/>
    <w:rsid w:val="00713D36"/>
    <w:rsid w:val="007141BD"/>
    <w:rsid w:val="00714239"/>
    <w:rsid w:val="00714E72"/>
    <w:rsid w:val="00715965"/>
    <w:rsid w:val="007159A6"/>
    <w:rsid w:val="00715C80"/>
    <w:rsid w:val="007163EA"/>
    <w:rsid w:val="00717454"/>
    <w:rsid w:val="007174EA"/>
    <w:rsid w:val="0071761A"/>
    <w:rsid w:val="00717988"/>
    <w:rsid w:val="007203E0"/>
    <w:rsid w:val="007208C7"/>
    <w:rsid w:val="00721024"/>
    <w:rsid w:val="007211F5"/>
    <w:rsid w:val="00721498"/>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1D7"/>
    <w:rsid w:val="0073626D"/>
    <w:rsid w:val="00736445"/>
    <w:rsid w:val="00736884"/>
    <w:rsid w:val="00736A84"/>
    <w:rsid w:val="007373F0"/>
    <w:rsid w:val="007376E5"/>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12A"/>
    <w:rsid w:val="007614E8"/>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A"/>
    <w:rsid w:val="0079416C"/>
    <w:rsid w:val="007942DD"/>
    <w:rsid w:val="00794598"/>
    <w:rsid w:val="00794E73"/>
    <w:rsid w:val="007953C7"/>
    <w:rsid w:val="007964A0"/>
    <w:rsid w:val="00796C3D"/>
    <w:rsid w:val="00796C42"/>
    <w:rsid w:val="00796D5F"/>
    <w:rsid w:val="00796F2E"/>
    <w:rsid w:val="00797502"/>
    <w:rsid w:val="00797722"/>
    <w:rsid w:val="007A0264"/>
    <w:rsid w:val="007A07E2"/>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BB1"/>
    <w:rsid w:val="007A5C72"/>
    <w:rsid w:val="007A5E6E"/>
    <w:rsid w:val="007A69F1"/>
    <w:rsid w:val="007A69F4"/>
    <w:rsid w:val="007A6C31"/>
    <w:rsid w:val="007A729E"/>
    <w:rsid w:val="007A78E3"/>
    <w:rsid w:val="007A7EFF"/>
    <w:rsid w:val="007B0BC1"/>
    <w:rsid w:val="007B10EE"/>
    <w:rsid w:val="007B11DA"/>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21E"/>
    <w:rsid w:val="007D268B"/>
    <w:rsid w:val="007D28E8"/>
    <w:rsid w:val="007D29D2"/>
    <w:rsid w:val="007D3805"/>
    <w:rsid w:val="007D3C46"/>
    <w:rsid w:val="007D451B"/>
    <w:rsid w:val="007D4582"/>
    <w:rsid w:val="007D4739"/>
    <w:rsid w:val="007D49DA"/>
    <w:rsid w:val="007D4A3F"/>
    <w:rsid w:val="007D4B95"/>
    <w:rsid w:val="007D4BA0"/>
    <w:rsid w:val="007D501C"/>
    <w:rsid w:val="007D5910"/>
    <w:rsid w:val="007D63C3"/>
    <w:rsid w:val="007D640D"/>
    <w:rsid w:val="007D66F3"/>
    <w:rsid w:val="007D69A5"/>
    <w:rsid w:val="007D6CA4"/>
    <w:rsid w:val="007D712C"/>
    <w:rsid w:val="007D72B2"/>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E78C9"/>
    <w:rsid w:val="007F0256"/>
    <w:rsid w:val="007F0604"/>
    <w:rsid w:val="007F0DC3"/>
    <w:rsid w:val="007F11CF"/>
    <w:rsid w:val="007F15A7"/>
    <w:rsid w:val="007F1A97"/>
    <w:rsid w:val="007F25E0"/>
    <w:rsid w:val="007F2780"/>
    <w:rsid w:val="007F304B"/>
    <w:rsid w:val="007F3371"/>
    <w:rsid w:val="007F39CE"/>
    <w:rsid w:val="007F3ACC"/>
    <w:rsid w:val="007F3DC9"/>
    <w:rsid w:val="007F3EE2"/>
    <w:rsid w:val="007F4556"/>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12B"/>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427"/>
    <w:rsid w:val="0081562F"/>
    <w:rsid w:val="00815651"/>
    <w:rsid w:val="00816085"/>
    <w:rsid w:val="008175E1"/>
    <w:rsid w:val="008207DC"/>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0C6"/>
    <w:rsid w:val="00834883"/>
    <w:rsid w:val="00834A62"/>
    <w:rsid w:val="00834B5B"/>
    <w:rsid w:val="00835754"/>
    <w:rsid w:val="008358D8"/>
    <w:rsid w:val="008364F5"/>
    <w:rsid w:val="00836757"/>
    <w:rsid w:val="008374D1"/>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76F"/>
    <w:rsid w:val="008569BD"/>
    <w:rsid w:val="00856CCB"/>
    <w:rsid w:val="00856CE5"/>
    <w:rsid w:val="00856D9A"/>
    <w:rsid w:val="0085732D"/>
    <w:rsid w:val="008573A2"/>
    <w:rsid w:val="0085769F"/>
    <w:rsid w:val="0085790A"/>
    <w:rsid w:val="00857D01"/>
    <w:rsid w:val="0086117F"/>
    <w:rsid w:val="008611CD"/>
    <w:rsid w:val="0086199A"/>
    <w:rsid w:val="00861D80"/>
    <w:rsid w:val="00861F1E"/>
    <w:rsid w:val="008627E1"/>
    <w:rsid w:val="00862F19"/>
    <w:rsid w:val="00863044"/>
    <w:rsid w:val="0086324B"/>
    <w:rsid w:val="0086365A"/>
    <w:rsid w:val="0086479A"/>
    <w:rsid w:val="008647F3"/>
    <w:rsid w:val="00864E52"/>
    <w:rsid w:val="00865225"/>
    <w:rsid w:val="008654C3"/>
    <w:rsid w:val="0086566C"/>
    <w:rsid w:val="00865AA0"/>
    <w:rsid w:val="00865B0E"/>
    <w:rsid w:val="00865B8B"/>
    <w:rsid w:val="00866501"/>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576"/>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6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6E2"/>
    <w:rsid w:val="008C79D2"/>
    <w:rsid w:val="008C7D55"/>
    <w:rsid w:val="008C7F10"/>
    <w:rsid w:val="008C7F4D"/>
    <w:rsid w:val="008D0049"/>
    <w:rsid w:val="008D0688"/>
    <w:rsid w:val="008D0F4B"/>
    <w:rsid w:val="008D19E1"/>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AA8"/>
    <w:rsid w:val="008E4E03"/>
    <w:rsid w:val="008E51F3"/>
    <w:rsid w:val="008E5771"/>
    <w:rsid w:val="008E6A1E"/>
    <w:rsid w:val="008E6A85"/>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1FC"/>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44B"/>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0F1C"/>
    <w:rsid w:val="00931A98"/>
    <w:rsid w:val="00931DD0"/>
    <w:rsid w:val="00931DFF"/>
    <w:rsid w:val="009321E6"/>
    <w:rsid w:val="0093234D"/>
    <w:rsid w:val="009326DE"/>
    <w:rsid w:val="009335CA"/>
    <w:rsid w:val="00933951"/>
    <w:rsid w:val="00934503"/>
    <w:rsid w:val="009345D3"/>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AC8"/>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4C98"/>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887"/>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A04"/>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365"/>
    <w:rsid w:val="009C6512"/>
    <w:rsid w:val="009C6A3A"/>
    <w:rsid w:val="009C73E6"/>
    <w:rsid w:val="009C76FD"/>
    <w:rsid w:val="009C78AA"/>
    <w:rsid w:val="009C7CA2"/>
    <w:rsid w:val="009D01BF"/>
    <w:rsid w:val="009D0A75"/>
    <w:rsid w:val="009D0DB8"/>
    <w:rsid w:val="009D111E"/>
    <w:rsid w:val="009D11F6"/>
    <w:rsid w:val="009D1478"/>
    <w:rsid w:val="009D19A5"/>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1D6C"/>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4A3"/>
    <w:rsid w:val="00A075E9"/>
    <w:rsid w:val="00A0778F"/>
    <w:rsid w:val="00A07CE8"/>
    <w:rsid w:val="00A10082"/>
    <w:rsid w:val="00A100D8"/>
    <w:rsid w:val="00A100E8"/>
    <w:rsid w:val="00A101FF"/>
    <w:rsid w:val="00A1056A"/>
    <w:rsid w:val="00A10743"/>
    <w:rsid w:val="00A1131E"/>
    <w:rsid w:val="00A12539"/>
    <w:rsid w:val="00A12D6B"/>
    <w:rsid w:val="00A132A1"/>
    <w:rsid w:val="00A13AB2"/>
    <w:rsid w:val="00A13E05"/>
    <w:rsid w:val="00A13E93"/>
    <w:rsid w:val="00A144DF"/>
    <w:rsid w:val="00A1463B"/>
    <w:rsid w:val="00A14792"/>
    <w:rsid w:val="00A14A2F"/>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2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5B43"/>
    <w:rsid w:val="00A36109"/>
    <w:rsid w:val="00A36BAE"/>
    <w:rsid w:val="00A36EF2"/>
    <w:rsid w:val="00A37BC7"/>
    <w:rsid w:val="00A401BD"/>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6C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1FE"/>
    <w:rsid w:val="00A608FA"/>
    <w:rsid w:val="00A60957"/>
    <w:rsid w:val="00A60B6E"/>
    <w:rsid w:val="00A6192E"/>
    <w:rsid w:val="00A62A3E"/>
    <w:rsid w:val="00A62A60"/>
    <w:rsid w:val="00A62C6C"/>
    <w:rsid w:val="00A62E8F"/>
    <w:rsid w:val="00A631D8"/>
    <w:rsid w:val="00A63657"/>
    <w:rsid w:val="00A63972"/>
    <w:rsid w:val="00A63E70"/>
    <w:rsid w:val="00A63FC4"/>
    <w:rsid w:val="00A6416B"/>
    <w:rsid w:val="00A644F3"/>
    <w:rsid w:val="00A64598"/>
    <w:rsid w:val="00A64909"/>
    <w:rsid w:val="00A64AE3"/>
    <w:rsid w:val="00A64B26"/>
    <w:rsid w:val="00A64BD8"/>
    <w:rsid w:val="00A64E49"/>
    <w:rsid w:val="00A6559D"/>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1FBD"/>
    <w:rsid w:val="00A820DE"/>
    <w:rsid w:val="00A83806"/>
    <w:rsid w:val="00A83831"/>
    <w:rsid w:val="00A840AD"/>
    <w:rsid w:val="00A84488"/>
    <w:rsid w:val="00A8459F"/>
    <w:rsid w:val="00A84E77"/>
    <w:rsid w:val="00A8559A"/>
    <w:rsid w:val="00A8572C"/>
    <w:rsid w:val="00A85CE6"/>
    <w:rsid w:val="00A85DBA"/>
    <w:rsid w:val="00A866F1"/>
    <w:rsid w:val="00A86FE6"/>
    <w:rsid w:val="00A872D8"/>
    <w:rsid w:val="00A877AD"/>
    <w:rsid w:val="00A87B07"/>
    <w:rsid w:val="00A87E11"/>
    <w:rsid w:val="00A9062C"/>
    <w:rsid w:val="00A91629"/>
    <w:rsid w:val="00A91941"/>
    <w:rsid w:val="00A91A55"/>
    <w:rsid w:val="00A91C47"/>
    <w:rsid w:val="00A9217C"/>
    <w:rsid w:val="00A92AB8"/>
    <w:rsid w:val="00A92F14"/>
    <w:rsid w:val="00A93446"/>
    <w:rsid w:val="00A941D0"/>
    <w:rsid w:val="00A95113"/>
    <w:rsid w:val="00A96694"/>
    <w:rsid w:val="00A968B3"/>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5EF7"/>
    <w:rsid w:val="00AA6941"/>
    <w:rsid w:val="00AA7172"/>
    <w:rsid w:val="00AA74E6"/>
    <w:rsid w:val="00AA7EFA"/>
    <w:rsid w:val="00AB02BC"/>
    <w:rsid w:val="00AB0FCC"/>
    <w:rsid w:val="00AB1580"/>
    <w:rsid w:val="00AB185C"/>
    <w:rsid w:val="00AB1868"/>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410"/>
    <w:rsid w:val="00AB7AD3"/>
    <w:rsid w:val="00AC0119"/>
    <w:rsid w:val="00AC06DF"/>
    <w:rsid w:val="00AC0750"/>
    <w:rsid w:val="00AC0D3A"/>
    <w:rsid w:val="00AC0E93"/>
    <w:rsid w:val="00AC128F"/>
    <w:rsid w:val="00AC1D77"/>
    <w:rsid w:val="00AC1FF7"/>
    <w:rsid w:val="00AC238C"/>
    <w:rsid w:val="00AC239A"/>
    <w:rsid w:val="00AC24FB"/>
    <w:rsid w:val="00AC3C6A"/>
    <w:rsid w:val="00AC4750"/>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BFE"/>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0D99"/>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788"/>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6C3D"/>
    <w:rsid w:val="00B56FF0"/>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18A"/>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2E51"/>
    <w:rsid w:val="00B83028"/>
    <w:rsid w:val="00B8365A"/>
    <w:rsid w:val="00B8369D"/>
    <w:rsid w:val="00B83800"/>
    <w:rsid w:val="00B83A63"/>
    <w:rsid w:val="00B83F4E"/>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197A"/>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00E"/>
    <w:rsid w:val="00BA340D"/>
    <w:rsid w:val="00BA360E"/>
    <w:rsid w:val="00BA3A00"/>
    <w:rsid w:val="00BA3CF4"/>
    <w:rsid w:val="00BA4054"/>
    <w:rsid w:val="00BA489C"/>
    <w:rsid w:val="00BA4A21"/>
    <w:rsid w:val="00BA50B6"/>
    <w:rsid w:val="00BA52C9"/>
    <w:rsid w:val="00BA5BA1"/>
    <w:rsid w:val="00BA5CED"/>
    <w:rsid w:val="00BA5D40"/>
    <w:rsid w:val="00BA5DB3"/>
    <w:rsid w:val="00BA6175"/>
    <w:rsid w:val="00BA61D9"/>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7F"/>
    <w:rsid w:val="00BC3280"/>
    <w:rsid w:val="00BC32C9"/>
    <w:rsid w:val="00BC35AF"/>
    <w:rsid w:val="00BC3A2F"/>
    <w:rsid w:val="00BC3BA6"/>
    <w:rsid w:val="00BC4180"/>
    <w:rsid w:val="00BC4378"/>
    <w:rsid w:val="00BC47C8"/>
    <w:rsid w:val="00BC48E5"/>
    <w:rsid w:val="00BC5518"/>
    <w:rsid w:val="00BC57F9"/>
    <w:rsid w:val="00BC5FAB"/>
    <w:rsid w:val="00BC6083"/>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6D0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5EB9"/>
    <w:rsid w:val="00BE6124"/>
    <w:rsid w:val="00BE68FA"/>
    <w:rsid w:val="00BE691A"/>
    <w:rsid w:val="00BE69F5"/>
    <w:rsid w:val="00BE6BA3"/>
    <w:rsid w:val="00BE78C6"/>
    <w:rsid w:val="00BE7B27"/>
    <w:rsid w:val="00BE7B5E"/>
    <w:rsid w:val="00BF064D"/>
    <w:rsid w:val="00BF07DC"/>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00"/>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E61"/>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536"/>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6D0C"/>
    <w:rsid w:val="00C27766"/>
    <w:rsid w:val="00C27853"/>
    <w:rsid w:val="00C27C2A"/>
    <w:rsid w:val="00C27CDC"/>
    <w:rsid w:val="00C27D7B"/>
    <w:rsid w:val="00C3004C"/>
    <w:rsid w:val="00C300BF"/>
    <w:rsid w:val="00C30246"/>
    <w:rsid w:val="00C30734"/>
    <w:rsid w:val="00C30849"/>
    <w:rsid w:val="00C31073"/>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1DB"/>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6CBB"/>
    <w:rsid w:val="00C67020"/>
    <w:rsid w:val="00C6773B"/>
    <w:rsid w:val="00C677DC"/>
    <w:rsid w:val="00C67BB7"/>
    <w:rsid w:val="00C67EFD"/>
    <w:rsid w:val="00C710D1"/>
    <w:rsid w:val="00C71631"/>
    <w:rsid w:val="00C7167B"/>
    <w:rsid w:val="00C71906"/>
    <w:rsid w:val="00C72231"/>
    <w:rsid w:val="00C723BA"/>
    <w:rsid w:val="00C724E8"/>
    <w:rsid w:val="00C72694"/>
    <w:rsid w:val="00C7301F"/>
    <w:rsid w:val="00C737D0"/>
    <w:rsid w:val="00C73FAB"/>
    <w:rsid w:val="00C74015"/>
    <w:rsid w:val="00C74FF1"/>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6FB2"/>
    <w:rsid w:val="00C871ED"/>
    <w:rsid w:val="00C87370"/>
    <w:rsid w:val="00C9084C"/>
    <w:rsid w:val="00C90955"/>
    <w:rsid w:val="00C90EC2"/>
    <w:rsid w:val="00C913AC"/>
    <w:rsid w:val="00C9191E"/>
    <w:rsid w:val="00C9196F"/>
    <w:rsid w:val="00C92074"/>
    <w:rsid w:val="00C92255"/>
    <w:rsid w:val="00C9299D"/>
    <w:rsid w:val="00C932BF"/>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1EE4"/>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C8A"/>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BDD"/>
    <w:rsid w:val="00CE4D0E"/>
    <w:rsid w:val="00CE5688"/>
    <w:rsid w:val="00CE5A4F"/>
    <w:rsid w:val="00CE5D29"/>
    <w:rsid w:val="00CE5F66"/>
    <w:rsid w:val="00CE66F9"/>
    <w:rsid w:val="00CE7308"/>
    <w:rsid w:val="00CE7830"/>
    <w:rsid w:val="00CE7A51"/>
    <w:rsid w:val="00CE7C4A"/>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32E5"/>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A8F"/>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0F9"/>
    <w:rsid w:val="00D86C00"/>
    <w:rsid w:val="00D86F81"/>
    <w:rsid w:val="00D87655"/>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D46"/>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70"/>
    <w:rsid w:val="00DF16B0"/>
    <w:rsid w:val="00DF190C"/>
    <w:rsid w:val="00DF1A7F"/>
    <w:rsid w:val="00DF1BFC"/>
    <w:rsid w:val="00DF1F2F"/>
    <w:rsid w:val="00DF2869"/>
    <w:rsid w:val="00DF2AEB"/>
    <w:rsid w:val="00DF2CD7"/>
    <w:rsid w:val="00DF2FC3"/>
    <w:rsid w:val="00DF308A"/>
    <w:rsid w:val="00DF3427"/>
    <w:rsid w:val="00DF38A3"/>
    <w:rsid w:val="00DF38C5"/>
    <w:rsid w:val="00DF3AB0"/>
    <w:rsid w:val="00DF3BB6"/>
    <w:rsid w:val="00DF42A1"/>
    <w:rsid w:val="00DF4777"/>
    <w:rsid w:val="00DF4C01"/>
    <w:rsid w:val="00DF4CB0"/>
    <w:rsid w:val="00DF4E72"/>
    <w:rsid w:val="00DF4FEF"/>
    <w:rsid w:val="00DF5110"/>
    <w:rsid w:val="00DF516E"/>
    <w:rsid w:val="00DF549A"/>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9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C33"/>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9A"/>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2D2D"/>
    <w:rsid w:val="00E830AE"/>
    <w:rsid w:val="00E832B4"/>
    <w:rsid w:val="00E8378E"/>
    <w:rsid w:val="00E83EF5"/>
    <w:rsid w:val="00E83F18"/>
    <w:rsid w:val="00E8470B"/>
    <w:rsid w:val="00E8479D"/>
    <w:rsid w:val="00E84A8F"/>
    <w:rsid w:val="00E84B37"/>
    <w:rsid w:val="00E84C68"/>
    <w:rsid w:val="00E84CDC"/>
    <w:rsid w:val="00E850A3"/>
    <w:rsid w:val="00E85704"/>
    <w:rsid w:val="00E85920"/>
    <w:rsid w:val="00E87D16"/>
    <w:rsid w:val="00E90245"/>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978F0"/>
    <w:rsid w:val="00EA04C3"/>
    <w:rsid w:val="00EA04E8"/>
    <w:rsid w:val="00EA14F9"/>
    <w:rsid w:val="00EA153A"/>
    <w:rsid w:val="00EA1790"/>
    <w:rsid w:val="00EA23F4"/>
    <w:rsid w:val="00EA25D9"/>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BEF"/>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AB9"/>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09"/>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720"/>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97E"/>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69E"/>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1C7B"/>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85C"/>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21"/>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073"/>
    <w:rsid w:val="00F715D7"/>
    <w:rsid w:val="00F71865"/>
    <w:rsid w:val="00F71D8E"/>
    <w:rsid w:val="00F72203"/>
    <w:rsid w:val="00F72703"/>
    <w:rsid w:val="00F728C0"/>
    <w:rsid w:val="00F72C62"/>
    <w:rsid w:val="00F72DCF"/>
    <w:rsid w:val="00F72FD8"/>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38"/>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83B"/>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4E3"/>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character" w:customStyle="1" w:styleId="Char12">
    <w:name w:val="列出段落 Char1"/>
    <w:aliases w:val="- Bullets Char1,Lista1 Char1,?? ?? Char1,????? Char1,???? Char1,列出段落1 Char"/>
    <w:uiPriority w:val="34"/>
    <w:qFormat/>
    <w:rsid w:val="008636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character" w:customStyle="1" w:styleId="Char12">
    <w:name w:val="列出段落 Char1"/>
    <w:aliases w:val="- Bullets Char1,Lista1 Char1,?? ?? Char1,????? Char1,???? Char1,列出段落1 Char"/>
    <w:uiPriority w:val="34"/>
    <w:qFormat/>
    <w:rsid w:val="00863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2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6027226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21717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900566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BD7B5-875C-4DFF-8C42-9180B36A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1422</Words>
  <Characters>8106</Characters>
  <Application>Microsoft Office Word</Application>
  <DocSecurity>0</DocSecurity>
  <Lines>67</Lines>
  <Paragraphs>19</Paragraphs>
  <ScaleCrop>false</ScaleCrop>
  <Company>Vivo</Company>
  <LinksUpToDate>false</LinksUpToDate>
  <CharactersWithSpaces>9509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10</cp:revision>
  <cp:lastPrinted>2011-08-03T09:36:00Z</cp:lastPrinted>
  <dcterms:created xsi:type="dcterms:W3CDTF">2019-03-10T07:08:00Z</dcterms:created>
  <dcterms:modified xsi:type="dcterms:W3CDTF">2019-03-11T09:01:00Z</dcterms:modified>
</cp:coreProperties>
</file>